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710D7" w:rsidR="009710D7" w:rsidP="009710D7" w:rsidRDefault="009710D7" w14:paraId="5737552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hAnsi="Calibri" w:eastAsia="Arial Unicode MS" w:cs="Calibri"/>
          <w:sz w:val="28"/>
          <w:szCs w:val="28"/>
          <w:bdr w:val="nil"/>
          <w:lang w:val="en-US"/>
        </w:rPr>
      </w:pPr>
      <w:r w:rsidRPr="009710D7">
        <w:rPr>
          <w:rFonts w:ascii="Calibri" w:hAnsi="Calibri" w:eastAsia="Arial Unicode MS" w:cs="Calibri"/>
          <w:noProof/>
          <w:sz w:val="24"/>
          <w:szCs w:val="24"/>
          <w:bdr w:val="nil"/>
          <w:lang w:eastAsia="en-GB"/>
        </w:rPr>
        <w:drawing>
          <wp:anchor distT="0" distB="0" distL="114300" distR="114300" simplePos="0" relativeHeight="251658240" behindDoc="1" locked="0" layoutInCell="1" allowOverlap="1" wp14:anchorId="41307DA4" wp14:editId="7C50DDE8">
            <wp:simplePos x="0" y="0"/>
            <wp:positionH relativeFrom="column">
              <wp:posOffset>1270</wp:posOffset>
            </wp:positionH>
            <wp:positionV relativeFrom="paragraph">
              <wp:posOffset>204470</wp:posOffset>
            </wp:positionV>
            <wp:extent cx="1866900" cy="847725"/>
            <wp:effectExtent l="0" t="0" r="12700" b="0"/>
            <wp:wrapNone/>
            <wp:docPr id="3" name="Picture 3" descr="C:\Users\Link-Office\Pictures\01 Logos\Parish of Haslemere_B&amp;W_1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k-Office\Pictures\01 Logos\Parish of Haslemere_B&amp;W_1 smal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10D7">
        <w:rPr>
          <w:rFonts w:ascii="Calibri" w:hAnsi="Calibri" w:eastAsia="Arial Unicode MS" w:cs="Calibri"/>
          <w:sz w:val="28"/>
          <w:szCs w:val="28"/>
          <w:bdr w:val="nil"/>
          <w:lang w:val="en-US"/>
        </w:rPr>
        <w:t xml:space="preserve"> </w:t>
      </w:r>
    </w:p>
    <w:p w:rsidRPr="009710D7" w:rsidR="009710D7" w:rsidP="009710D7" w:rsidRDefault="009710D7" w14:paraId="00C9B82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hAnsi="Calibri" w:eastAsia="Arial Unicode MS" w:cs="Calibri"/>
          <w:bCs/>
          <w:sz w:val="28"/>
          <w:szCs w:val="24"/>
          <w:bdr w:val="nil"/>
          <w:lang w:val="en-US"/>
        </w:rPr>
      </w:pPr>
    </w:p>
    <w:p w:rsidRPr="009710D7" w:rsidR="009710D7" w:rsidP="009710D7" w:rsidRDefault="009710D7" w14:paraId="55AA1F2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libri" w:hAnsi="Calibri" w:eastAsia="Arial Unicode MS" w:cs="Calibri"/>
          <w:bCs/>
          <w:sz w:val="28"/>
          <w:szCs w:val="24"/>
          <w:bdr w:val="nil"/>
          <w:lang w:val="en-US"/>
        </w:rPr>
      </w:pPr>
    </w:p>
    <w:p w:rsidRPr="009710D7" w:rsidR="009710D7" w:rsidP="009710D7" w:rsidRDefault="009710D7" w14:paraId="7A7A38D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</w:pPr>
    </w:p>
    <w:p w:rsidRPr="009710D7" w:rsidR="009710D7" w:rsidP="009710D7" w:rsidRDefault="009710D7" w14:paraId="3DE295D3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90"/>
        </w:tabs>
        <w:spacing w:after="0" w:line="240" w:lineRule="auto"/>
        <w:outlineLvl w:val="0"/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</w:pPr>
      <w:r w:rsidRPr="009710D7"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  <w:tab/>
      </w:r>
    </w:p>
    <w:p w:rsidRPr="009710D7" w:rsidR="009710D7" w:rsidP="009710D7" w:rsidRDefault="009710D7" w14:paraId="389A88B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</w:pPr>
      <w:r w:rsidRPr="009710D7"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  <w:t>Haslemere PCC</w:t>
      </w:r>
    </w:p>
    <w:p w:rsidRPr="009710D7" w:rsidR="009710D7" w:rsidP="009710D7" w:rsidRDefault="009710D7" w14:paraId="1B7B656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</w:pPr>
      <w:r w:rsidRPr="009710D7">
        <w:rPr>
          <w:rFonts w:ascii="Calibri" w:hAnsi="Calibri" w:eastAsia="Arial Unicode MS" w:cs="Calibri"/>
          <w:b/>
          <w:bCs/>
          <w:sz w:val="28"/>
          <w:szCs w:val="24"/>
          <w:bdr w:val="nil"/>
          <w:lang w:val="en-US"/>
        </w:rPr>
        <w:t>Minutes of the meeting held at the Link</w:t>
      </w:r>
    </w:p>
    <w:p w:rsidRPr="009710D7" w:rsidR="009710D7" w:rsidP="008E40EC" w:rsidRDefault="009710D7" w14:paraId="67EE6F4B" w14:textId="11EC513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jc w:val="center"/>
        <w:outlineLvl w:val="0"/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</w:pPr>
      <w:r w:rsidRPr="009710D7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 xml:space="preserve">on </w:t>
      </w:r>
      <w:r w:rsidR="000F6C8F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 xml:space="preserve">Monday </w:t>
      </w:r>
      <w:r w:rsidR="00DB4BF6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>18</w:t>
      </w:r>
      <w:r w:rsidR="00737969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 xml:space="preserve"> </w:t>
      </w:r>
      <w:r w:rsidR="00DB4BF6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>November</w:t>
      </w:r>
      <w:r w:rsidR="00675C97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 xml:space="preserve"> </w:t>
      </w:r>
      <w:r w:rsidR="000C704D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 xml:space="preserve">2024 </w:t>
      </w:r>
      <w:r w:rsidRPr="009710D7">
        <w:rPr>
          <w:rFonts w:ascii="Calibri" w:hAnsi="Calibri" w:eastAsia="Arial Unicode MS" w:cs="Calibri"/>
          <w:b/>
          <w:bCs/>
          <w:sz w:val="28"/>
          <w:szCs w:val="28"/>
          <w:bdr w:val="nil"/>
          <w:lang w:val="en-US"/>
        </w:rPr>
        <w:t>at 7:30pm</w:t>
      </w:r>
    </w:p>
    <w:p w:rsidR="008C1397" w:rsidP="008E40EC" w:rsidRDefault="008C1397" w14:paraId="0C5F26F2" w14:textId="693D0AB6">
      <w:pPr>
        <w:shd w:val="clear" w:color="auto" w:fill="FFFFFF" w:themeFill="background1"/>
      </w:pPr>
    </w:p>
    <w:tbl>
      <w:tblPr>
        <w:tblStyle w:val="TableGrid"/>
        <w:tblW w:w="53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1"/>
        <w:gridCol w:w="2906"/>
      </w:tblGrid>
      <w:tr w:rsidRPr="008E40EC" w:rsidR="00B36415" w:rsidTr="7C0766E8" w14:paraId="6662D40D" w14:textId="1CD3C86A">
        <w:trPr>
          <w:trHeight w:val="364"/>
        </w:trPr>
        <w:tc>
          <w:tcPr>
            <w:tcW w:w="2481" w:type="dxa"/>
          </w:tcPr>
          <w:p w:rsidRPr="008E40EC" w:rsidR="00B36415" w:rsidP="008E40EC" w:rsidRDefault="00B36415" w14:paraId="27A77C7B" w14:textId="3EF19A31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8E40EC">
              <w:rPr>
                <w:b/>
                <w:bCs/>
                <w:sz w:val="24"/>
                <w:szCs w:val="24"/>
              </w:rPr>
              <w:t>Present</w:t>
            </w:r>
          </w:p>
        </w:tc>
        <w:tc>
          <w:tcPr>
            <w:tcW w:w="2906" w:type="dxa"/>
          </w:tcPr>
          <w:p w:rsidRPr="008E40EC" w:rsidR="00B36415" w:rsidP="008E40EC" w:rsidRDefault="00B36415" w14:paraId="5F5F4EE7" w14:textId="307489D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Pr="008E40EC" w:rsidR="00B36415" w:rsidTr="7C0766E8" w14:paraId="7656BC94" w14:textId="67945EDD">
        <w:tc>
          <w:tcPr>
            <w:tcW w:w="2481" w:type="dxa"/>
          </w:tcPr>
          <w:p w:rsidRPr="00106A73" w:rsidR="00B36415" w:rsidP="008E40EC" w:rsidRDefault="00B36415" w14:paraId="496501E7" w14:textId="5552A3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>Chris Bessant</w:t>
            </w:r>
          </w:p>
        </w:tc>
        <w:tc>
          <w:tcPr>
            <w:tcW w:w="2906" w:type="dxa"/>
          </w:tcPr>
          <w:p w:rsidRPr="008E40EC" w:rsidR="00C225C4" w:rsidP="008E40EC" w:rsidRDefault="00B36415" w14:paraId="4306C8EB" w14:textId="75C036F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E40EC">
              <w:rPr>
                <w:sz w:val="24"/>
                <w:szCs w:val="24"/>
              </w:rPr>
              <w:t>Rector (Chair)</w:t>
            </w:r>
          </w:p>
        </w:tc>
      </w:tr>
      <w:tr w:rsidRPr="008E40EC" w:rsidR="007B6FE4" w:rsidTr="7C0766E8" w14:paraId="2A17553D" w14:textId="555F3A58">
        <w:tc>
          <w:tcPr>
            <w:tcW w:w="2481" w:type="dxa"/>
          </w:tcPr>
          <w:p w:rsidR="00D9766A" w:rsidP="008E40EC" w:rsidRDefault="00D9766A" w14:paraId="089098B7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Culshaw</w:t>
            </w:r>
          </w:p>
          <w:p w:rsidRPr="00106A73" w:rsidR="007B6FE4" w:rsidP="008E40EC" w:rsidRDefault="00A210AF" w14:paraId="1FC727D4" w14:textId="54CAF11C">
            <w:pPr>
              <w:shd w:val="clear" w:color="auto" w:fill="FFFFFF" w:themeFill="background1"/>
            </w:pPr>
            <w:r w:rsidRPr="00106A73">
              <w:rPr>
                <w:sz w:val="24"/>
                <w:szCs w:val="24"/>
              </w:rPr>
              <w:t>Noel Cullen</w:t>
            </w:r>
            <w:r w:rsidRPr="00106A73" w:rsidR="00327EEA">
              <w:t xml:space="preserve"> </w:t>
            </w:r>
          </w:p>
        </w:tc>
        <w:tc>
          <w:tcPr>
            <w:tcW w:w="2906" w:type="dxa"/>
          </w:tcPr>
          <w:p w:rsidRPr="008E40EC" w:rsidR="00382BBA" w:rsidP="008E40EC" w:rsidRDefault="0049011A" w14:paraId="364FAFC8" w14:textId="2AF4D7B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</w:tr>
      <w:tr w:rsidRPr="008E40EC" w:rsidR="007B6FE4" w:rsidTr="7C0766E8" w14:paraId="1A5871D2" w14:textId="77777777">
        <w:tc>
          <w:tcPr>
            <w:tcW w:w="2481" w:type="dxa"/>
          </w:tcPr>
          <w:p w:rsidRPr="00106A73" w:rsidR="00A56142" w:rsidP="008E40EC" w:rsidRDefault="00A56142" w14:paraId="144FEF3F" w14:textId="16DDD06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 xml:space="preserve">Gareth David </w:t>
            </w:r>
          </w:p>
          <w:p w:rsidRPr="00106A73" w:rsidR="00BD132C" w:rsidP="008E40EC" w:rsidRDefault="00A210AF" w14:paraId="3EAD4217" w14:textId="7EA97864">
            <w:pPr>
              <w:shd w:val="clear" w:color="auto" w:fill="FFFFFF" w:themeFill="background1"/>
              <w:rPr>
                <w:rFonts w:cstheme="minorHAnsi"/>
              </w:rPr>
            </w:pPr>
            <w:r w:rsidRPr="00106A73">
              <w:rPr>
                <w:sz w:val="24"/>
                <w:szCs w:val="24"/>
              </w:rPr>
              <w:t>Simon Ingram</w:t>
            </w:r>
            <w:r w:rsidRPr="00106A73">
              <w:rPr>
                <w:rFonts w:cstheme="minorHAnsi"/>
              </w:rPr>
              <w:t xml:space="preserve"> </w:t>
            </w:r>
            <w:r w:rsidRPr="00106A73" w:rsidR="00675C97">
              <w:rPr>
                <w:rFonts w:cstheme="minorHAnsi"/>
              </w:rPr>
              <w:t>Geraldine Lambrechts</w:t>
            </w:r>
            <w:r w:rsidRPr="00106A73" w:rsidR="00675C97">
              <w:rPr>
                <w:sz w:val="24"/>
                <w:szCs w:val="24"/>
              </w:rPr>
              <w:t xml:space="preserve"> </w:t>
            </w:r>
            <w:r w:rsidRPr="00106A73" w:rsidR="00737969">
              <w:rPr>
                <w:sz w:val="24"/>
                <w:szCs w:val="24"/>
              </w:rPr>
              <w:t xml:space="preserve"> </w:t>
            </w:r>
          </w:p>
          <w:p w:rsidR="00DB4BF6" w:rsidP="008E40EC" w:rsidRDefault="00DB4BF6" w14:paraId="21EE9DCD" w14:textId="4919C8E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Justin </w:t>
            </w:r>
            <w:r w:rsidRPr="00AD351F">
              <w:t>Manley-Cooper</w:t>
            </w:r>
          </w:p>
          <w:p w:rsidR="00DB4BF6" w:rsidP="008E40EC" w:rsidRDefault="00DB4BF6" w14:paraId="60EA049B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Alistair Morgan</w:t>
            </w:r>
          </w:p>
          <w:p w:rsidRPr="00106A73" w:rsidR="00345B05" w:rsidP="008E40EC" w:rsidRDefault="00ED173E" w14:paraId="23EA498A" w14:textId="13FCB64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>Katie Mor</w:t>
            </w:r>
            <w:r w:rsidRPr="00106A73" w:rsidR="00345B05">
              <w:rPr>
                <w:sz w:val="24"/>
                <w:szCs w:val="24"/>
              </w:rPr>
              <w:t>gan</w:t>
            </w:r>
          </w:p>
          <w:p w:rsidR="00DB4BF6" w:rsidP="008E40EC" w:rsidRDefault="00DB4BF6" w14:paraId="5251537D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Parker </w:t>
            </w:r>
          </w:p>
          <w:p w:rsidRPr="00106A73" w:rsidR="00A210AF" w:rsidP="008E40EC" w:rsidRDefault="00A210AF" w14:paraId="28F1B4D3" w14:textId="0FCD4EB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 xml:space="preserve">Debbie Peet </w:t>
            </w:r>
          </w:p>
          <w:p w:rsidR="00DB4BF6" w:rsidP="008E40EC" w:rsidRDefault="00DB4BF6" w14:paraId="49741105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Sewell</w:t>
            </w:r>
          </w:p>
          <w:p w:rsidRPr="006971A3" w:rsidR="00ED173E" w:rsidP="7C0766E8" w:rsidRDefault="00ED173E" w14:paraId="105F6B26" w14:textId="69DC74A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7C0766E8">
              <w:rPr>
                <w:sz w:val="24"/>
                <w:szCs w:val="24"/>
              </w:rPr>
              <w:t>Andrew Silk</w:t>
            </w:r>
          </w:p>
          <w:p w:rsidRPr="00106A73" w:rsidR="007B6FE4" w:rsidP="008E40EC" w:rsidRDefault="007B6FE4" w14:paraId="2BC220F6" w14:textId="6CE1E33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rPr>
                <w:sz w:val="24"/>
                <w:szCs w:val="24"/>
              </w:rPr>
              <w:t>David Simmons</w:t>
            </w:r>
            <w:r w:rsidR="00DB4BF6">
              <w:rPr>
                <w:sz w:val="24"/>
                <w:szCs w:val="24"/>
              </w:rPr>
              <w:t xml:space="preserve"> (late)</w:t>
            </w:r>
          </w:p>
          <w:p w:rsidRPr="00106A73" w:rsidR="002E5169" w:rsidP="008E40EC" w:rsidRDefault="002E5169" w14:paraId="0343783E" w14:textId="4BD7FA2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06A73">
              <w:t>Step</w:t>
            </w:r>
            <w:r w:rsidRPr="00106A73" w:rsidR="0061606C">
              <w:t>h</w:t>
            </w:r>
            <w:r w:rsidRPr="00106A73">
              <w:t>en Vaughan</w:t>
            </w:r>
          </w:p>
        </w:tc>
        <w:tc>
          <w:tcPr>
            <w:tcW w:w="2906" w:type="dxa"/>
          </w:tcPr>
          <w:p w:rsidR="00896607" w:rsidP="008E40EC" w:rsidRDefault="00A56142" w14:paraId="526F81C5" w14:textId="08D6FA0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Churchwarden</w:t>
            </w:r>
          </w:p>
          <w:p w:rsidR="00896607" w:rsidP="008E40EC" w:rsidRDefault="00896607" w14:paraId="23964FB3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675C97" w:rsidP="008E40EC" w:rsidRDefault="00737969" w14:paraId="5261FBBE" w14:textId="013A838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Pr="008E40EC" w:rsidR="003E037A" w:rsidP="008E40EC" w:rsidRDefault="00DB4BF6" w14:paraId="61FE35BC" w14:textId="03E147D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 Minister</w:t>
            </w:r>
          </w:p>
          <w:p w:rsidR="003E037A" w:rsidP="008E40EC" w:rsidRDefault="003E037A" w14:paraId="38483EE1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0B3709" w:rsidP="008E40EC" w:rsidRDefault="00D9766A" w14:paraId="50B71154" w14:textId="671F75F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PCC Secretary</w:t>
            </w:r>
          </w:p>
          <w:p w:rsidR="00DB4BF6" w:rsidP="008E40EC" w:rsidRDefault="00DB4BF6" w14:paraId="4024C588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B4BF6" w:rsidP="008E40EC" w:rsidRDefault="00DB4BF6" w14:paraId="636830FA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B4BF6" w:rsidP="008E40EC" w:rsidRDefault="00DB4BF6" w14:paraId="409E561F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Pr="008E40EC" w:rsidR="00DB4BF6" w:rsidP="008E40EC" w:rsidRDefault="00DB4BF6" w14:paraId="550CC081" w14:textId="7777777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Pr="008E40EC" w:rsidR="00C11E81" w:rsidP="008E40EC" w:rsidRDefault="00C11E81" w14:paraId="4E688238" w14:textId="3AC6C78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E40EC">
              <w:rPr>
                <w:sz w:val="24"/>
                <w:szCs w:val="24"/>
              </w:rPr>
              <w:t>Deputy Churchwarden</w:t>
            </w:r>
          </w:p>
        </w:tc>
      </w:tr>
      <w:tr w:rsidRPr="008D0A13" w:rsidR="007B6FE4" w:rsidTr="7C0766E8" w14:paraId="6ED19B1D" w14:textId="4B349380">
        <w:tc>
          <w:tcPr>
            <w:tcW w:w="2481" w:type="dxa"/>
          </w:tcPr>
          <w:p w:rsidR="007B6FE4" w:rsidP="007B6FE4" w:rsidRDefault="007B6FE4" w14:paraId="2F27744E" w14:textId="77777777">
            <w:pPr>
              <w:rPr>
                <w:sz w:val="24"/>
                <w:szCs w:val="24"/>
              </w:rPr>
            </w:pPr>
          </w:p>
          <w:p w:rsidR="00115AE3" w:rsidP="007B6FE4" w:rsidRDefault="00115AE3" w14:paraId="0BF41E0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attendance: </w:t>
            </w:r>
          </w:p>
          <w:p w:rsidRPr="008D0A13" w:rsidR="00115AE3" w:rsidP="007B6FE4" w:rsidRDefault="00115AE3" w14:paraId="6B42F2D9" w14:textId="2E3DF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Kari Hayden </w:t>
            </w:r>
          </w:p>
        </w:tc>
        <w:tc>
          <w:tcPr>
            <w:tcW w:w="2906" w:type="dxa"/>
          </w:tcPr>
          <w:p w:rsidRPr="008D0A13" w:rsidR="00115AE3" w:rsidP="007B6FE4" w:rsidRDefault="00115AE3" w14:paraId="026B70C3" w14:textId="02C1C1C9">
            <w:pPr>
              <w:rPr>
                <w:sz w:val="24"/>
                <w:szCs w:val="24"/>
              </w:rPr>
            </w:pPr>
          </w:p>
        </w:tc>
      </w:tr>
    </w:tbl>
    <w:p w:rsidR="00A13A73" w:rsidP="00A13A73" w:rsidRDefault="00A13A73" w14:paraId="22B3DB39" w14:textId="6BF2457D">
      <w:pPr>
        <w:pStyle w:val="ColorfulList-Accent12"/>
      </w:pPr>
      <w:r w:rsidRPr="00280EFE">
        <w:t xml:space="preserve">The meeting was opened with a prayer led by Rev’d </w:t>
      </w:r>
      <w:r>
        <w:t>Chris.</w:t>
      </w:r>
    </w:p>
    <w:p w:rsidR="00A13A73" w:rsidRDefault="00A13A73" w14:paraId="3733AF37" w14:textId="26BC7681"/>
    <w:tbl>
      <w:tblPr>
        <w:tblStyle w:val="TableGrid"/>
        <w:tblW w:w="10123" w:type="dxa"/>
        <w:tblLook w:val="04A0" w:firstRow="1" w:lastRow="0" w:firstColumn="1" w:lastColumn="0" w:noHBand="0" w:noVBand="1"/>
      </w:tblPr>
      <w:tblGrid>
        <w:gridCol w:w="790"/>
        <w:gridCol w:w="7131"/>
        <w:gridCol w:w="2202"/>
      </w:tblGrid>
      <w:tr w:rsidRPr="008163C4" w:rsidR="00B36415" w:rsidTr="641B8F1A" w14:paraId="774AF77C" w14:textId="77777777">
        <w:tc>
          <w:tcPr>
            <w:tcW w:w="790" w:type="dxa"/>
            <w:tcMar/>
          </w:tcPr>
          <w:p w:rsidRPr="008163C4" w:rsidR="00B36415" w:rsidRDefault="00B36415" w14:paraId="4D1D5CB8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AD351F" w:rsidR="00B36415" w:rsidRDefault="00B36415" w14:paraId="7A7AD05D" w14:textId="1684D35F">
            <w:pPr>
              <w:rPr>
                <w:rFonts w:cstheme="minorHAnsi"/>
                <w:b/>
                <w:bCs/>
              </w:rPr>
            </w:pPr>
            <w:r w:rsidRPr="00AD351F">
              <w:rPr>
                <w:rFonts w:cstheme="minorHAnsi"/>
                <w:b/>
                <w:bCs/>
              </w:rPr>
              <w:t>Agenda item</w:t>
            </w:r>
          </w:p>
        </w:tc>
        <w:tc>
          <w:tcPr>
            <w:tcW w:w="2202" w:type="dxa"/>
            <w:tcMar/>
          </w:tcPr>
          <w:p w:rsidRPr="008163C4" w:rsidR="00B36415" w:rsidRDefault="00B36415" w14:paraId="5498719A" w14:textId="4E3A0433">
            <w:pPr>
              <w:rPr>
                <w:rFonts w:cstheme="minorHAnsi"/>
                <w:b/>
                <w:bCs/>
              </w:rPr>
            </w:pPr>
            <w:r w:rsidRPr="008163C4">
              <w:rPr>
                <w:rFonts w:cstheme="minorHAnsi"/>
                <w:b/>
                <w:bCs/>
              </w:rPr>
              <w:t>Action</w:t>
            </w:r>
            <w:r w:rsidRPr="008163C4" w:rsidR="00B43C6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Pr="008163C4" w:rsidR="00A13A73" w:rsidTr="641B8F1A" w14:paraId="38FD8203" w14:textId="77777777">
        <w:tc>
          <w:tcPr>
            <w:tcW w:w="790" w:type="dxa"/>
            <w:tcMar/>
          </w:tcPr>
          <w:p w:rsidRPr="008163C4" w:rsidR="00A13A73" w:rsidRDefault="00A13A73" w14:paraId="2F3607DA" w14:textId="74BA790B">
            <w:pPr>
              <w:rPr>
                <w:rFonts w:cstheme="minorHAnsi"/>
              </w:rPr>
            </w:pPr>
            <w:r w:rsidRPr="008163C4">
              <w:rPr>
                <w:rFonts w:cstheme="minorHAnsi"/>
              </w:rPr>
              <w:t>1.</w:t>
            </w:r>
          </w:p>
        </w:tc>
        <w:tc>
          <w:tcPr>
            <w:tcW w:w="7131" w:type="dxa"/>
            <w:tcMar/>
          </w:tcPr>
          <w:p w:rsidR="0066778E" w:rsidP="0066778E" w:rsidRDefault="00A13A73" w14:paraId="6B03A656" w14:textId="4D7D4B7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D351F">
              <w:rPr>
                <w:b/>
                <w:bCs/>
              </w:rPr>
              <w:t xml:space="preserve">Apologies for </w:t>
            </w:r>
            <w:r w:rsidRPr="00AD351F" w:rsidR="00EE073D">
              <w:rPr>
                <w:b/>
                <w:bCs/>
              </w:rPr>
              <w:t>Absence</w:t>
            </w:r>
            <w:r w:rsidRPr="00AD351F" w:rsidR="0068174D">
              <w:rPr>
                <w:b/>
                <w:bCs/>
              </w:rPr>
              <w:t>:</w:t>
            </w:r>
            <w:r w:rsidRPr="00AD351F" w:rsidR="00210088">
              <w:t xml:space="preserve"> </w:t>
            </w:r>
            <w:r w:rsidR="00DB4BF6">
              <w:t>Howard Body</w:t>
            </w:r>
            <w:r w:rsidR="00D9766A">
              <w:t xml:space="preserve"> </w:t>
            </w:r>
            <w:r w:rsidRPr="00AD351F" w:rsidR="0061606C">
              <w:t>Jamie Harle</w:t>
            </w:r>
            <w:r w:rsidR="0066778E">
              <w:t xml:space="preserve">, </w:t>
            </w:r>
            <w:r w:rsidRPr="00AD351F" w:rsidR="0066778E">
              <w:t>Linda Feliat</w:t>
            </w:r>
            <w:r w:rsidR="0066778E">
              <w:t>i</w:t>
            </w:r>
          </w:p>
          <w:p w:rsidRPr="00AD351F" w:rsidR="00DA212F" w:rsidP="00BB4436" w:rsidRDefault="00A457E1" w14:paraId="05907507" w14:textId="72E932CD">
            <w:pPr>
              <w:shd w:val="clear" w:color="auto" w:fill="FFFFFF" w:themeFill="background1"/>
            </w:pPr>
            <w:r>
              <w:t xml:space="preserve">Recorded to remove Jamie from the PCC roll. </w:t>
            </w:r>
          </w:p>
          <w:p w:rsidRPr="00AD351F" w:rsidR="00384975" w:rsidP="00C11E81" w:rsidRDefault="00384975" w14:paraId="46D80039" w14:textId="63F5FB0E">
            <w:pPr>
              <w:rPr>
                <w:rFonts w:cstheme="minorHAnsi"/>
              </w:rPr>
            </w:pPr>
          </w:p>
        </w:tc>
        <w:tc>
          <w:tcPr>
            <w:tcW w:w="2202" w:type="dxa"/>
            <w:tcMar/>
          </w:tcPr>
          <w:p w:rsidRPr="008163C4" w:rsidR="00A13A73" w:rsidRDefault="00304F8D" w14:paraId="678D763A" w14:textId="19DE8C7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KM to remove Jamie Harle from PCC roll</w:t>
            </w:r>
          </w:p>
        </w:tc>
      </w:tr>
      <w:tr w:rsidRPr="008163C4" w:rsidR="00A13A73" w:rsidTr="641B8F1A" w14:paraId="604F9917" w14:textId="77777777">
        <w:tc>
          <w:tcPr>
            <w:tcW w:w="790" w:type="dxa"/>
            <w:tcMar/>
          </w:tcPr>
          <w:p w:rsidRPr="008163C4" w:rsidR="00A13A73" w:rsidRDefault="00A13A73" w14:paraId="1855217D" w14:textId="6614FD51">
            <w:pPr>
              <w:rPr>
                <w:rFonts w:cstheme="minorHAnsi"/>
              </w:rPr>
            </w:pPr>
            <w:r w:rsidRPr="008163C4">
              <w:rPr>
                <w:rFonts w:cstheme="minorHAnsi"/>
              </w:rPr>
              <w:t>2.</w:t>
            </w:r>
          </w:p>
        </w:tc>
        <w:tc>
          <w:tcPr>
            <w:tcW w:w="7131" w:type="dxa"/>
            <w:tcMar/>
          </w:tcPr>
          <w:p w:rsidRPr="008163C4" w:rsidR="00A13A73" w:rsidP="05A48D7E" w:rsidRDefault="00A13A73" w14:paraId="23198301" w14:textId="27D75B27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Minutes of meetings and Matters Arising from </w:t>
            </w:r>
            <w:r w:rsidR="00CC57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September</w:t>
            </w:r>
            <w:r w:rsidR="00E9339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2024</w:t>
            </w:r>
          </w:p>
          <w:p w:rsidRPr="008163C4" w:rsidR="00A25F76" w:rsidP="00E350A7" w:rsidRDefault="008E40EC" w14:paraId="3319990B" w14:textId="2AE41195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Minutes approved as a correct account of the meeting. </w:t>
            </w:r>
            <w:r w:rsidR="00113DE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 </w:t>
            </w:r>
          </w:p>
          <w:p w:rsidRPr="008163C4" w:rsidR="000676B1" w:rsidP="05A48D7E" w:rsidRDefault="000676B1" w14:paraId="14F27003" w14:textId="51BEB529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Pr="008163C4" w:rsidR="0097468D" w:rsidRDefault="000C694B" w14:paraId="33BFCE06" w14:textId="64F18658">
            <w:pPr>
              <w:rPr>
                <w:rFonts w:cstheme="minorHAnsi"/>
                <w:b/>
                <w:bCs/>
              </w:rPr>
            </w:pPr>
            <w:r w:rsidRPr="008163C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Pr="008163C4" w:rsidR="00B9182C" w:rsidTr="641B8F1A" w14:paraId="6D3AE0B0" w14:textId="77777777">
        <w:tc>
          <w:tcPr>
            <w:tcW w:w="790" w:type="dxa"/>
            <w:tcMar/>
          </w:tcPr>
          <w:p w:rsidRPr="008163C4" w:rsidR="00B9182C" w:rsidP="00B9182C" w:rsidRDefault="003C766E" w14:paraId="52DC0C9A" w14:textId="4F5E5638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7131" w:type="dxa"/>
            <w:tcMar/>
          </w:tcPr>
          <w:p w:rsidRPr="00045CAC" w:rsidR="00B9182C" w:rsidP="00B9182C" w:rsidRDefault="00B9182C" w14:paraId="0B23E5BC" w14:textId="77777777">
            <w:pPr>
              <w:pStyle w:val="m2255879722980328314bodya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CD2AED3">
              <w:rPr>
                <w:rFonts w:ascii="Calibri" w:hAnsi="Calibri" w:cs="Calibri"/>
                <w:b/>
                <w:bCs/>
                <w:sz w:val="22"/>
                <w:szCs w:val="22"/>
              </w:rPr>
              <w:t>Rector’s Report and Updates</w:t>
            </w:r>
          </w:p>
          <w:p w:rsidR="00FC6A9A" w:rsidP="00E77E38" w:rsidRDefault="00E77E38" w14:paraId="03C01AAC" w14:textId="2DF79D1F">
            <w:pPr>
              <w:pStyle w:val="m2255879722980328314bodya"/>
              <w:numPr>
                <w:ilvl w:val="0"/>
                <w:numId w:val="4"/>
              </w:numPr>
              <w:spacing w:before="0" w:beforeAutospacing="0" w:after="0" w:afterAutospacing="0"/>
              <w:ind w:left="376" w:hanging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Harvest, All Souls and Remembrance  </w:t>
            </w:r>
          </w:p>
          <w:p w:rsidR="00E77E38" w:rsidP="32E8E93D" w:rsidRDefault="00304F8D" w14:paraId="106E5815" w14:textId="6B4EB143" w14:noSpellErr="1">
            <w:pPr>
              <w:pStyle w:val="m2255879722980328314bodya"/>
              <w:spacing w:before="0" w:beforeAutospacing="off" w:after="0" w:afterAutospacing="off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641B8F1A" w:rsidR="00304F8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187 </w:t>
            </w:r>
            <w:r w:rsidRPr="641B8F1A" w:rsidR="00BF26C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at Harvest Festival, </w:t>
            </w:r>
            <w:r w:rsidRPr="641B8F1A" w:rsidR="00BF26C4">
              <w:rPr>
                <w:rFonts w:ascii="Calibri" w:hAnsi="Calibri" w:cs="Calibri"/>
                <w:sz w:val="22"/>
                <w:szCs w:val="22"/>
                <w:lang w:val="en-US"/>
              </w:rPr>
              <w:t>didn’t</w:t>
            </w:r>
            <w:r w:rsidRPr="641B8F1A" w:rsidR="00BF26C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collect as many items, but with the school contributions </w:t>
            </w:r>
            <w:r w:rsidRPr="641B8F1A" w:rsidR="00472B12">
              <w:rPr>
                <w:rFonts w:ascii="Calibri" w:hAnsi="Calibri" w:cs="Calibri"/>
                <w:sz w:val="22"/>
                <w:szCs w:val="22"/>
                <w:lang w:val="en-US"/>
              </w:rPr>
              <w:t>able to gift</w:t>
            </w:r>
            <w:r w:rsidRPr="641B8F1A" w:rsidR="00BF26C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two </w:t>
            </w:r>
            <w:r w:rsidRPr="641B8F1A" w:rsidR="00BF26C4">
              <w:rPr>
                <w:rFonts w:ascii="Calibri" w:hAnsi="Calibri" w:cs="Calibri"/>
                <w:sz w:val="22"/>
                <w:szCs w:val="22"/>
                <w:lang w:val="en-US"/>
              </w:rPr>
              <w:t>car loads</w:t>
            </w:r>
            <w:r w:rsidRPr="641B8F1A" w:rsidR="00472B1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of items</w:t>
            </w:r>
            <w:r w:rsidRPr="641B8F1A" w:rsidR="00BF26C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 </w:t>
            </w:r>
            <w:r w:rsidRPr="641B8F1A" w:rsidR="00AE2B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Successful challenge with </w:t>
            </w:r>
            <w:r w:rsidRPr="641B8F1A" w:rsidR="00BF26C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Tesco Food Challenge </w:t>
            </w:r>
            <w:r w:rsidRPr="641B8F1A" w:rsidR="00AE2B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which the Den group </w:t>
            </w:r>
            <w:r w:rsidRPr="641B8F1A" w:rsidR="00AE2B5E">
              <w:rPr>
                <w:rFonts w:ascii="Calibri" w:hAnsi="Calibri" w:cs="Calibri"/>
                <w:sz w:val="22"/>
                <w:szCs w:val="22"/>
                <w:lang w:val="en-US"/>
              </w:rPr>
              <w:t>participated</w:t>
            </w:r>
            <w:r w:rsidRPr="641B8F1A" w:rsidR="00AE2B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in. </w:t>
            </w:r>
          </w:p>
          <w:p w:rsidR="00F7782B" w:rsidP="00E77E38" w:rsidRDefault="00F7782B" w14:paraId="312666B8" w14:textId="63EC04D0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All Souls </w:t>
            </w:r>
            <w:r w:rsidR="00AE2B5E">
              <w:rPr>
                <w:rFonts w:ascii="Calibri" w:hAnsi="Calibri" w:cs="Calibri"/>
                <w:sz w:val="22"/>
                <w:szCs w:val="22"/>
                <w:lang w:val="en-US"/>
              </w:rPr>
              <w:t>received a reasonable turnout and noted there were a lot more children p</w:t>
            </w:r>
            <w:r w:rsidR="0051087E">
              <w:rPr>
                <w:rFonts w:ascii="Calibri" w:hAnsi="Calibri" w:cs="Calibri"/>
                <w:sz w:val="22"/>
                <w:szCs w:val="22"/>
                <w:lang w:val="en-US"/>
              </w:rPr>
              <w:t>resent at Remembrance</w:t>
            </w:r>
            <w:r w:rsidR="00AE2B5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Service</w:t>
            </w:r>
            <w:r w:rsidR="0051087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 MP Greg Stafford attended. </w:t>
            </w:r>
          </w:p>
          <w:p w:rsidR="00D47FB9" w:rsidP="00E77E38" w:rsidRDefault="00AE2B5E" w14:paraId="5F9ED446" w14:textId="4826F185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Noted that the </w:t>
            </w:r>
            <w:r w:rsidR="00D47F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Town Clerk asked if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in future we</w:t>
            </w:r>
            <w:r w:rsidR="00D47FB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could put a few more people </w:t>
            </w:r>
            <w:r w:rsidR="00DA55D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with the parade on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</w:t>
            </w:r>
            <w:r w:rsidR="00DA55DB">
              <w:rPr>
                <w:rFonts w:ascii="Calibri" w:hAnsi="Calibri" w:cs="Calibri"/>
                <w:sz w:val="22"/>
                <w:szCs w:val="22"/>
                <w:lang w:val="en-US"/>
              </w:rPr>
              <w:t>roadside to stop traffic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(o</w:t>
            </w:r>
            <w:r w:rsidR="00DA55DB">
              <w:rPr>
                <w:rFonts w:ascii="Calibri" w:hAnsi="Calibri" w:cs="Calibri"/>
                <w:sz w:val="22"/>
                <w:szCs w:val="22"/>
                <w:lang w:val="en-US"/>
              </w:rPr>
              <w:t>nly have paid people at the main roads, but not on the side roads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  <w:r w:rsidR="00DA55D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</w:p>
          <w:p w:rsidR="00124C35" w:rsidP="00124C35" w:rsidRDefault="00124C35" w14:paraId="26BE5F5C" w14:textId="77777777">
            <w:pPr>
              <w:pStyle w:val="m2255879722980328314bodya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26AB1" w:rsidP="00473E22" w:rsidRDefault="00BC7C7E" w14:paraId="7E43388F" w14:textId="09008EB4">
            <w:pPr>
              <w:pStyle w:val="m2255879722980328314bodya"/>
              <w:numPr>
                <w:ilvl w:val="0"/>
                <w:numId w:val="4"/>
              </w:numPr>
              <w:spacing w:before="0" w:beforeAutospacing="0" w:after="0" w:afterAutospacing="0"/>
              <w:ind w:left="376" w:hanging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St </w:t>
            </w:r>
            <w:r w:rsidR="00A70590">
              <w:rPr>
                <w:rFonts w:ascii="Calibri" w:hAnsi="Calibri" w:cs="Calibri"/>
                <w:sz w:val="22"/>
                <w:szCs w:val="22"/>
                <w:lang w:val="en-US"/>
              </w:rPr>
              <w:t>B Care Team</w:t>
            </w:r>
          </w:p>
          <w:p w:rsidRPr="00DA1D30" w:rsidR="00926AB1" w:rsidP="00DA1D30" w:rsidRDefault="008A4FC1" w14:paraId="436D6641" w14:textId="4D12331B">
            <w:pPr>
              <w:ind w:left="3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Ros Reece stepping away.  Andrew &amp; Tess </w:t>
            </w:r>
            <w:r w:rsidR="00341D0E">
              <w:rPr>
                <w:rFonts w:ascii="Calibri" w:hAnsi="Calibri" w:cs="Calibri"/>
              </w:rPr>
              <w:t xml:space="preserve">have </w:t>
            </w:r>
            <w:r>
              <w:rPr>
                <w:rFonts w:ascii="Calibri" w:hAnsi="Calibri" w:cs="Calibri"/>
              </w:rPr>
              <w:t>made sure everything is done in her absenc</w:t>
            </w:r>
            <w:r w:rsidR="00341D0E">
              <w:rPr>
                <w:rFonts w:ascii="Calibri" w:hAnsi="Calibri" w:cs="Calibri"/>
              </w:rPr>
              <w:t xml:space="preserve">e.  Mostly </w:t>
            </w:r>
            <w:r w:rsidR="00EC58A2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ota</w:t>
            </w:r>
            <w:r w:rsidR="00EC58A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co-ordination.  </w:t>
            </w:r>
            <w:r w:rsidR="00EC58A2">
              <w:rPr>
                <w:rFonts w:ascii="Calibri" w:hAnsi="Calibri" w:cs="Calibri"/>
              </w:rPr>
              <w:t xml:space="preserve">Looking ahead at the </w:t>
            </w:r>
            <w:r w:rsidR="00EC58A2">
              <w:rPr>
                <w:rFonts w:ascii="Calibri" w:hAnsi="Calibri" w:cs="Calibri"/>
              </w:rPr>
              <w:lastRenderedPageBreak/>
              <w:t xml:space="preserve">longer term, will review over the coming year and may look to tie </w:t>
            </w:r>
            <w:r w:rsidR="00723076">
              <w:rPr>
                <w:rFonts w:ascii="Calibri" w:hAnsi="Calibri" w:cs="Calibri"/>
              </w:rPr>
              <w:t xml:space="preserve">in with the Link project.   </w:t>
            </w:r>
          </w:p>
          <w:p w:rsidRPr="00926AB1" w:rsidR="00926AB1" w:rsidP="00926AB1" w:rsidRDefault="00926AB1" w14:paraId="7E8B5CA0" w14:textId="77777777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26AB1" w:rsidP="7C0766E8" w:rsidRDefault="00A70590" w14:paraId="6C700E0E" w14:textId="0041B0E0">
            <w:pPr>
              <w:pStyle w:val="m2255879722980328314bodya"/>
              <w:numPr>
                <w:ilvl w:val="0"/>
                <w:numId w:val="4"/>
              </w:numPr>
              <w:spacing w:before="0" w:beforeAutospacing="0" w:after="0" w:afterAutospacing="0"/>
              <w:ind w:left="376" w:hanging="376"/>
              <w:rPr>
                <w:rFonts w:ascii="Calibri" w:hAnsi="Calibri" w:cs="Calibri"/>
                <w:sz w:val="22"/>
                <w:szCs w:val="22"/>
              </w:rPr>
            </w:pPr>
            <w:r w:rsidRPr="7C0766E8">
              <w:rPr>
                <w:rFonts w:ascii="Calibri" w:hAnsi="Calibri" w:cs="Calibri"/>
                <w:sz w:val="22"/>
                <w:szCs w:val="22"/>
              </w:rPr>
              <w:t>Carpenters</w:t>
            </w:r>
            <w:r w:rsidRPr="7C0766E8" w:rsidR="00813248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Pr="7C0766E8" w:rsidR="008968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7C0766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7C0766E8" w:rsidR="000E1F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26AB1" w:rsidP="00926AB1" w:rsidRDefault="00723076" w14:paraId="79E94640" w14:textId="1A172978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Still looking </w:t>
            </w:r>
            <w:r w:rsidR="00CE175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for a </w:t>
            </w:r>
            <w:r w:rsidR="003845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team to form to keep momentum.  At present nothing </w:t>
            </w:r>
            <w:proofErr w:type="gramStart"/>
            <w:r w:rsidR="003845A8">
              <w:rPr>
                <w:rFonts w:ascii="Calibri" w:hAnsi="Calibri" w:cs="Calibri"/>
                <w:sz w:val="22"/>
                <w:szCs w:val="22"/>
                <w:lang w:val="en-US"/>
              </w:rPr>
              <w:t>happening</w:t>
            </w:r>
            <w:proofErr w:type="gramEnd"/>
            <w:r w:rsidR="003845A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until January.  </w:t>
            </w:r>
          </w:p>
          <w:p w:rsidR="00B72659" w:rsidP="00926AB1" w:rsidRDefault="00B72659" w14:paraId="433CF392" w14:textId="77777777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46119" w:rsidP="009E2D6C" w:rsidRDefault="00846119" w14:paraId="7D93B542" w14:textId="580D93B3">
            <w:pPr>
              <w:pStyle w:val="m2255879722980328314bodya"/>
              <w:numPr>
                <w:ilvl w:val="0"/>
                <w:numId w:val="4"/>
              </w:numPr>
              <w:spacing w:before="0" w:beforeAutospacing="0" w:after="0" w:afterAutospacing="0"/>
              <w:ind w:left="376" w:hanging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Christmas Plan</w:t>
            </w:r>
            <w:r w:rsidR="0063766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s </w:t>
            </w:r>
          </w:p>
          <w:p w:rsidR="00C75D9F" w:rsidP="0063766E" w:rsidRDefault="0060083C" w14:paraId="175BA321" w14:textId="77777777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</w:t>
            </w:r>
            <w:r w:rsidR="0063766E">
              <w:rPr>
                <w:rFonts w:ascii="Calibri" w:hAnsi="Calibri" w:cs="Calibri"/>
                <w:sz w:val="22"/>
                <w:szCs w:val="22"/>
                <w:lang w:val="en-US"/>
              </w:rPr>
              <w:t>ummit Group</w:t>
            </w:r>
            <w:r w:rsidR="00CE175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with Verity</w:t>
            </w:r>
            <w:r w:rsidR="0008703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are</w:t>
            </w:r>
            <w:r w:rsidR="0063766E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organizing the sleep out challenge</w:t>
            </w:r>
            <w:r w:rsidR="0008703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to raise funds for the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Church Urban Fund </w:t>
            </w:r>
            <w:r w:rsidR="0008703B">
              <w:rPr>
                <w:rFonts w:ascii="Calibri" w:hAnsi="Calibri" w:cs="Calibri"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leeping out for </w:t>
            </w:r>
            <w:r w:rsidR="0008703B">
              <w:rPr>
                <w:rFonts w:ascii="Calibri" w:hAnsi="Calibri" w:cs="Calibri"/>
                <w:sz w:val="22"/>
                <w:szCs w:val="22"/>
                <w:lang w:val="en-US"/>
              </w:rPr>
              <w:t>H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omelessness</w:t>
            </w:r>
            <w:r w:rsidR="0008703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initiative. 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Marquee is going up in St </w:t>
            </w:r>
            <w:r w:rsidR="00C64815">
              <w:rPr>
                <w:rFonts w:ascii="Calibri" w:hAnsi="Calibri" w:cs="Calibri"/>
                <w:sz w:val="22"/>
                <w:szCs w:val="22"/>
                <w:lang w:val="en-US"/>
              </w:rPr>
              <w:t>Christopher’s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to give some cover.  Risk Assessment</w:t>
            </w:r>
            <w:r w:rsidR="00C75D9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will be closely followed, with Chris, Justin and Robert participating.  </w:t>
            </w:r>
          </w:p>
          <w:p w:rsidR="0063766E" w:rsidP="0063766E" w:rsidRDefault="00C64815" w14:paraId="62DA1AF0" w14:textId="1677FC58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Christmas Stall will be all churches together </w:t>
            </w:r>
            <w:r w:rsidR="00C75D9F">
              <w:rPr>
                <w:rFonts w:ascii="Calibri" w:hAnsi="Calibri" w:cs="Calibri"/>
                <w:sz w:val="22"/>
                <w:szCs w:val="22"/>
                <w:lang w:val="en-US"/>
              </w:rPr>
              <w:t>r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ather than just our own parish.  </w:t>
            </w:r>
            <w:r w:rsidR="00FD4BB5">
              <w:rPr>
                <w:rFonts w:ascii="Calibri" w:hAnsi="Calibri" w:cs="Calibri"/>
                <w:sz w:val="22"/>
                <w:szCs w:val="22"/>
                <w:lang w:val="en-US"/>
              </w:rPr>
              <w:t>Double plot, central location, leaflet on church</w:t>
            </w:r>
            <w:r w:rsidR="00C75D9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services</w:t>
            </w:r>
            <w:r w:rsidR="00FD4BB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together for all services. </w:t>
            </w:r>
          </w:p>
          <w:p w:rsidRPr="009E2D6C" w:rsidR="0063766E" w:rsidP="0063766E" w:rsidRDefault="0063766E" w14:paraId="43EF8D53" w14:textId="77777777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46119" w:rsidP="00846119" w:rsidRDefault="00846119" w14:paraId="2F6EC526" w14:textId="23CC066A">
            <w:pPr>
              <w:pStyle w:val="m2255879722980328314bodya"/>
              <w:numPr>
                <w:ilvl w:val="0"/>
                <w:numId w:val="4"/>
              </w:numPr>
              <w:spacing w:before="0" w:beforeAutospacing="0" w:after="0" w:afterAutospacing="0"/>
              <w:ind w:left="376" w:hanging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Leave Plans</w:t>
            </w:r>
            <w:r w:rsidR="00600E6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– Chris away for a week straight after Christmas. </w:t>
            </w:r>
          </w:p>
          <w:p w:rsidR="00846119" w:rsidP="00846119" w:rsidRDefault="00846119" w14:paraId="693F0EB6" w14:textId="77777777">
            <w:pPr>
              <w:pStyle w:val="ListParagraph"/>
              <w:rPr>
                <w:rFonts w:ascii="Calibri" w:hAnsi="Calibri" w:cs="Calibri"/>
              </w:rPr>
            </w:pPr>
          </w:p>
          <w:p w:rsidR="00846119" w:rsidP="0061470A" w:rsidRDefault="00846119" w14:paraId="698A8AB5" w14:textId="26A6AB0B">
            <w:pPr>
              <w:pStyle w:val="m2255879722980328314bodya"/>
              <w:numPr>
                <w:ilvl w:val="0"/>
                <w:numId w:val="4"/>
              </w:numPr>
              <w:spacing w:before="0" w:beforeAutospacing="0" w:after="0" w:afterAutospacing="0"/>
              <w:ind w:left="376" w:hanging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PPC &amp; Ris</w:t>
            </w:r>
            <w:r w:rsidR="0061470A">
              <w:rPr>
                <w:rFonts w:ascii="Calibri" w:hAnsi="Calibri" w:cs="Calibri"/>
                <w:sz w:val="22"/>
                <w:szCs w:val="22"/>
                <w:lang w:val="en-US"/>
              </w:rPr>
              <w:t>k</w:t>
            </w:r>
          </w:p>
          <w:p w:rsidRPr="006C3CD6" w:rsidR="0061470A" w:rsidP="006C3CD6" w:rsidRDefault="00032DC8" w14:paraId="6E935708" w14:textId="64D243E5">
            <w:pPr>
              <w:pStyle w:val="m2255879722980328314bodya"/>
              <w:spacing w:before="0" w:beforeAutospacing="0" w:after="0" w:afterAutospacing="0"/>
              <w:ind w:left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Way of reviewing and keeping track of strengths and weaknesses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on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44B12">
              <w:rPr>
                <w:rFonts w:ascii="Calibri" w:hAnsi="Calibri" w:cs="Calibri"/>
                <w:sz w:val="22"/>
                <w:szCs w:val="22"/>
                <w:lang w:val="en-US"/>
              </w:rPr>
              <w:t>various roles within the Church, e.g. treasurer role</w:t>
            </w:r>
            <w:r w:rsidR="005246D9">
              <w:rPr>
                <w:rFonts w:ascii="Calibri" w:hAnsi="Calibri" w:cs="Calibri"/>
                <w:sz w:val="22"/>
                <w:szCs w:val="22"/>
                <w:lang w:val="en-US"/>
              </w:rPr>
              <w:t>, succession</w:t>
            </w:r>
            <w:r w:rsidR="0080051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planning.  </w:t>
            </w:r>
            <w:r w:rsidR="00D92FE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SI – do we include bigger projects as well or just people.  </w:t>
            </w:r>
            <w:r w:rsidR="006A0177">
              <w:rPr>
                <w:rFonts w:ascii="Calibri" w:hAnsi="Calibri" w:cs="Calibri"/>
                <w:sz w:val="22"/>
                <w:szCs w:val="22"/>
                <w:lang w:val="en-US"/>
              </w:rPr>
              <w:t>Chris to prepare a list</w:t>
            </w:r>
            <w:r w:rsidR="00FF42E6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  <w:r w:rsidR="000835B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We should add Risk as a regular agenda item, even if just to consider ongoing issues.  </w:t>
            </w:r>
            <w:proofErr w:type="gramStart"/>
            <w:r w:rsidR="000835BB">
              <w:rPr>
                <w:rFonts w:ascii="Calibri" w:hAnsi="Calibri" w:cs="Calibri"/>
                <w:sz w:val="22"/>
                <w:szCs w:val="22"/>
                <w:lang w:val="en-US"/>
              </w:rPr>
              <w:t>Also</w:t>
            </w:r>
            <w:proofErr w:type="gramEnd"/>
            <w:r w:rsidR="000835B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reputational risk is another aspect. </w:t>
            </w:r>
            <w:r w:rsidR="00FF42E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Put to the </w:t>
            </w:r>
            <w:r w:rsidR="0070052F">
              <w:rPr>
                <w:rFonts w:ascii="Calibri" w:hAnsi="Calibri" w:cs="Calibri"/>
                <w:sz w:val="22"/>
                <w:szCs w:val="22"/>
                <w:lang w:val="en-US"/>
              </w:rPr>
              <w:t>Operational Management Group – JMC, Ac, R</w:t>
            </w:r>
            <w:r w:rsidR="00115A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70052F">
              <w:rPr>
                <w:rFonts w:ascii="Calibri" w:hAnsi="Calibri" w:cs="Calibri"/>
                <w:sz w:val="22"/>
                <w:szCs w:val="22"/>
                <w:lang w:val="en-US"/>
              </w:rPr>
              <w:t>Fox, Bryony</w:t>
            </w:r>
            <w:r w:rsidR="00FF42E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to </w:t>
            </w:r>
            <w:r w:rsidR="006C3CD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pick up.  </w:t>
            </w:r>
          </w:p>
          <w:p w:rsidRPr="0061470A" w:rsidR="0061470A" w:rsidP="0061470A" w:rsidRDefault="0061470A" w14:paraId="0A7CB387" w14:textId="77777777">
            <w:pPr>
              <w:pStyle w:val="m2255879722980328314bodya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Pr="00846119" w:rsidR="00846119" w:rsidP="00846119" w:rsidRDefault="00CE0099" w14:paraId="3C74D7E0" w14:textId="612B4BDE">
            <w:pPr>
              <w:pStyle w:val="m2255879722980328314bodya"/>
              <w:numPr>
                <w:ilvl w:val="0"/>
                <w:numId w:val="4"/>
              </w:numPr>
              <w:spacing w:before="0" w:beforeAutospacing="0" w:after="0" w:afterAutospacing="0"/>
              <w:ind w:left="376" w:hanging="376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V</w:t>
            </w:r>
            <w:r w:rsidR="008F00B3">
              <w:rPr>
                <w:rFonts w:ascii="Calibri" w:hAnsi="Calibri" w:cs="Calibri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cations and Caleb Stream </w:t>
            </w:r>
          </w:p>
          <w:p w:rsidR="0024686B" w:rsidP="008F00B3" w:rsidRDefault="008F00B3" w14:paraId="117AE56C" w14:textId="5EEF09C1">
            <w:pPr>
              <w:ind w:left="3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Licensed ministry work.  We have two/three people </w:t>
            </w:r>
            <w:r w:rsidR="00551F28">
              <w:rPr>
                <w:rFonts w:ascii="Calibri" w:hAnsi="Calibri" w:cs="Calibri"/>
              </w:rPr>
              <w:t xml:space="preserve">who are somewhere in their calling to explore their vocation.  Give thanks for this. </w:t>
            </w:r>
            <w:r w:rsidR="006C3CD6">
              <w:rPr>
                <w:rFonts w:ascii="Calibri" w:hAnsi="Calibri" w:cs="Calibri"/>
              </w:rPr>
              <w:t xml:space="preserve"> </w:t>
            </w:r>
          </w:p>
          <w:p w:rsidRPr="00C14F60" w:rsidR="00BC7C7E" w:rsidP="00C14F60" w:rsidRDefault="00F230BB" w14:paraId="66474E74" w14:textId="54E46812">
            <w:pPr>
              <w:ind w:left="3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Caleb Stream – another path to be ordained.  </w:t>
            </w:r>
            <w:r w:rsidR="009252AE">
              <w:rPr>
                <w:rFonts w:ascii="Calibri" w:hAnsi="Calibri" w:cs="Calibri"/>
              </w:rPr>
              <w:t>Completed within a year to being a Deacon and then do further training from there.</w:t>
            </w:r>
            <w:r w:rsidR="00C14F60">
              <w:rPr>
                <w:rFonts w:ascii="Calibri" w:hAnsi="Calibri" w:cs="Calibri"/>
              </w:rPr>
              <w:t xml:space="preserve"> </w:t>
            </w:r>
            <w:r w:rsidR="009252AE">
              <w:rPr>
                <w:rFonts w:ascii="Calibri" w:hAnsi="Calibri" w:cs="Calibri"/>
              </w:rPr>
              <w:t xml:space="preserve"> </w:t>
            </w:r>
            <w:r w:rsidR="00717C26">
              <w:rPr>
                <w:rFonts w:ascii="Calibri" w:hAnsi="Calibri" w:cs="Calibri"/>
              </w:rPr>
              <w:t>Have two individuals considering this path.</w:t>
            </w:r>
          </w:p>
          <w:p w:rsidRPr="0074516A" w:rsidR="00BC7C7E" w:rsidP="002C3F7B" w:rsidRDefault="00BC7C7E" w14:paraId="5EDC49C8" w14:textId="7FCE46A0">
            <w:pPr>
              <w:pStyle w:val="m2255879722980328314bodya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="00B9182C" w:rsidP="00B9182C" w:rsidRDefault="00B9182C" w14:paraId="6F95678D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 </w:t>
            </w:r>
          </w:p>
          <w:p w:rsidR="00434633" w:rsidP="00B9182C" w:rsidRDefault="00434633" w14:paraId="4A829AC1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7FBBF318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3DE33362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6DAF1780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485CED59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141F003F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6E446DE1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56327789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274F4E5E" w14:textId="77777777">
            <w:pPr>
              <w:rPr>
                <w:rFonts w:cstheme="minorHAnsi"/>
                <w:b/>
                <w:bCs/>
              </w:rPr>
            </w:pPr>
          </w:p>
          <w:p w:rsidR="00434633" w:rsidP="00B9182C" w:rsidRDefault="00434633" w14:paraId="4E279684" w14:textId="77777777">
            <w:pPr>
              <w:rPr>
                <w:rFonts w:cstheme="minorHAnsi"/>
                <w:b/>
                <w:bCs/>
              </w:rPr>
            </w:pPr>
          </w:p>
          <w:p w:rsidR="00EE572D" w:rsidP="00B9182C" w:rsidRDefault="00EE572D" w14:paraId="4DD2CB06" w14:textId="77777777">
            <w:pPr>
              <w:rPr>
                <w:rFonts w:cstheme="minorHAnsi"/>
                <w:b/>
                <w:bCs/>
              </w:rPr>
            </w:pPr>
          </w:p>
          <w:p w:rsidR="00EE572D" w:rsidP="00B9182C" w:rsidRDefault="00EE572D" w14:paraId="27C1C1F1" w14:textId="77777777">
            <w:pPr>
              <w:rPr>
                <w:rFonts w:cstheme="minorHAnsi"/>
                <w:b/>
                <w:bCs/>
              </w:rPr>
            </w:pPr>
          </w:p>
          <w:p w:rsidR="00EE572D" w:rsidP="00B9182C" w:rsidRDefault="00EE572D" w14:paraId="7D59099B" w14:textId="77777777">
            <w:pPr>
              <w:rPr>
                <w:rFonts w:cstheme="minorHAnsi"/>
                <w:b/>
                <w:bCs/>
              </w:rPr>
            </w:pPr>
          </w:p>
          <w:p w:rsidR="00EE572D" w:rsidP="00B9182C" w:rsidRDefault="00CE0099" w14:paraId="6F944DB4" w14:textId="70473E2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 </w:t>
            </w:r>
          </w:p>
          <w:p w:rsidR="00EE572D" w:rsidP="00B9182C" w:rsidRDefault="00EE572D" w14:paraId="44959DE6" w14:textId="77777777">
            <w:pPr>
              <w:rPr>
                <w:rFonts w:cstheme="minorHAnsi"/>
                <w:b/>
                <w:bCs/>
              </w:rPr>
            </w:pPr>
          </w:p>
          <w:p w:rsidR="00643ACC" w:rsidP="00B9182C" w:rsidRDefault="00643ACC" w14:paraId="71B0F200" w14:textId="77777777">
            <w:pPr>
              <w:rPr>
                <w:rFonts w:cstheme="minorHAnsi"/>
                <w:b/>
                <w:bCs/>
              </w:rPr>
            </w:pPr>
          </w:p>
          <w:p w:rsidR="00643ACC" w:rsidP="00B9182C" w:rsidRDefault="00643ACC" w14:paraId="69F3907A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06E615F7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517E2F07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35AD2F4A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133B9577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431AE9AE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237E5A4B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52292AF1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7C1A4C0D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33778C70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75CBA505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68F74D5C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5AF19161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74865443" w14:textId="77777777">
            <w:pPr>
              <w:rPr>
                <w:rFonts w:cstheme="minorHAnsi"/>
                <w:b/>
                <w:bCs/>
              </w:rPr>
            </w:pPr>
          </w:p>
          <w:p w:rsidR="006C3CD6" w:rsidP="00B9182C" w:rsidRDefault="006C3CD6" w14:paraId="1B910AF4" w14:textId="77777777">
            <w:pPr>
              <w:rPr>
                <w:rFonts w:cstheme="minorHAnsi"/>
                <w:b/>
                <w:bCs/>
              </w:rPr>
            </w:pPr>
          </w:p>
          <w:p w:rsidR="006C3CD6" w:rsidP="00B9182C" w:rsidRDefault="006C3CD6" w14:paraId="7E87F994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305EEE53" w14:textId="77777777">
            <w:pPr>
              <w:rPr>
                <w:rFonts w:cstheme="minorHAnsi"/>
                <w:b/>
                <w:bCs/>
              </w:rPr>
            </w:pPr>
          </w:p>
          <w:p w:rsidR="008F00B3" w:rsidP="00B9182C" w:rsidRDefault="008F00B3" w14:paraId="54B3F940" w14:textId="2B85907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Action: OMG to compose a list</w:t>
            </w:r>
          </w:p>
          <w:p w:rsidR="008F00B3" w:rsidP="00B9182C" w:rsidRDefault="008F00B3" w14:paraId="6D493BB9" w14:textId="77777777">
            <w:pPr>
              <w:rPr>
                <w:rFonts w:cstheme="minorHAnsi"/>
                <w:b/>
                <w:bCs/>
              </w:rPr>
            </w:pPr>
          </w:p>
          <w:p w:rsidRPr="008163C4" w:rsidR="008F00B3" w:rsidP="00B9182C" w:rsidRDefault="008F00B3" w14:paraId="440775B1" w14:textId="0C75E0F6">
            <w:pPr>
              <w:rPr>
                <w:rFonts w:cstheme="minorHAnsi"/>
                <w:b/>
                <w:bCs/>
              </w:rPr>
            </w:pPr>
          </w:p>
        </w:tc>
      </w:tr>
      <w:tr w:rsidRPr="008163C4" w:rsidR="00205BE3" w:rsidTr="641B8F1A" w14:paraId="0DCE99DE" w14:textId="77777777">
        <w:tc>
          <w:tcPr>
            <w:tcW w:w="790" w:type="dxa"/>
            <w:tcMar/>
          </w:tcPr>
          <w:p w:rsidR="00205BE3" w:rsidP="00B9182C" w:rsidRDefault="00C04C59" w14:paraId="67C1A5DD" w14:textId="76D42BC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</w:t>
            </w:r>
          </w:p>
        </w:tc>
        <w:tc>
          <w:tcPr>
            <w:tcW w:w="7131" w:type="dxa"/>
            <w:tcMar/>
          </w:tcPr>
          <w:p w:rsidR="00860294" w:rsidP="00115AE3" w:rsidRDefault="00446FDE" w14:paraId="0DB36AFB" w14:textId="48AC57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b/>
                <w:bCs/>
                <w:u w:color="000000"/>
                <w:lang w:eastAsia="en-GB"/>
              </w:rPr>
            </w:pPr>
            <w:r>
              <w:rPr>
                <w:rFonts w:ascii="Calibri" w:hAnsi="Calibri" w:eastAsia="Helvetica" w:cs="Calibri"/>
                <w:b/>
                <w:bCs/>
                <w:u w:color="000000"/>
                <w:lang w:eastAsia="en-GB"/>
              </w:rPr>
              <w:t>Safeguarding</w:t>
            </w:r>
            <w:r w:rsidR="00115AE3">
              <w:rPr>
                <w:rFonts w:ascii="Calibri" w:hAnsi="Calibri" w:eastAsia="Helvetica" w:cs="Calibri"/>
                <w:b/>
                <w:bCs/>
                <w:u w:color="000000"/>
                <w:lang w:eastAsia="en-GB"/>
              </w:rPr>
              <w:t xml:space="preserve"> – Kari Hayden joined to speak to this. </w:t>
            </w:r>
          </w:p>
          <w:p w:rsidR="00734AB6" w:rsidP="00115AE3" w:rsidRDefault="00C14F60" w14:paraId="59525921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u w:color="000000"/>
                <w:lang w:eastAsia="en-GB"/>
              </w:rPr>
            </w:pPr>
            <w:r>
              <w:rPr>
                <w:rFonts w:ascii="Calibri" w:hAnsi="Calibri" w:eastAsia="Helvetica" w:cs="Calibri"/>
                <w:u w:color="000000"/>
                <w:lang w:eastAsia="en-GB"/>
              </w:rPr>
              <w:t xml:space="preserve">Having taken over from Cathy Moore, </w:t>
            </w:r>
            <w:r w:rsidR="00783ABE">
              <w:rPr>
                <w:rFonts w:ascii="Calibri" w:hAnsi="Calibri" w:eastAsia="Helvetica" w:cs="Calibri"/>
                <w:u w:color="000000"/>
                <w:lang w:eastAsia="en-GB"/>
              </w:rPr>
              <w:t>Kari is st</w:t>
            </w:r>
            <w:r w:rsidR="00115AE3">
              <w:rPr>
                <w:rFonts w:ascii="Calibri" w:hAnsi="Calibri" w:eastAsia="Helvetica" w:cs="Calibri"/>
                <w:u w:color="000000"/>
                <w:lang w:eastAsia="en-GB"/>
              </w:rPr>
              <w:t xml:space="preserve">ill to complete </w:t>
            </w:r>
            <w:r w:rsidR="00783ABE">
              <w:rPr>
                <w:rFonts w:ascii="Calibri" w:hAnsi="Calibri" w:eastAsia="Helvetica" w:cs="Calibri"/>
                <w:u w:color="000000"/>
                <w:lang w:eastAsia="en-GB"/>
              </w:rPr>
              <w:t xml:space="preserve">her </w:t>
            </w:r>
            <w:r w:rsidR="00115AE3">
              <w:rPr>
                <w:rFonts w:ascii="Calibri" w:hAnsi="Calibri" w:eastAsia="Helvetica" w:cs="Calibri"/>
                <w:u w:color="000000"/>
                <w:lang w:eastAsia="en-GB"/>
              </w:rPr>
              <w:t xml:space="preserve">Parish Safeguarding </w:t>
            </w:r>
            <w:r>
              <w:rPr>
                <w:rFonts w:ascii="Calibri" w:hAnsi="Calibri" w:eastAsia="Helvetica" w:cs="Calibri"/>
                <w:u w:color="000000"/>
                <w:lang w:eastAsia="en-GB"/>
              </w:rPr>
              <w:t>O</w:t>
            </w:r>
            <w:r w:rsidR="00115AE3">
              <w:rPr>
                <w:rFonts w:ascii="Calibri" w:hAnsi="Calibri" w:eastAsia="Helvetica" w:cs="Calibri"/>
                <w:u w:color="000000"/>
                <w:lang w:eastAsia="en-GB"/>
              </w:rPr>
              <w:t>fficer course</w:t>
            </w:r>
            <w:r w:rsidR="00783ABE">
              <w:rPr>
                <w:rFonts w:ascii="Calibri" w:hAnsi="Calibri" w:eastAsia="Helvetica" w:cs="Calibri"/>
                <w:u w:color="000000"/>
                <w:lang w:eastAsia="en-GB"/>
              </w:rPr>
              <w:t xml:space="preserve"> but as this only </w:t>
            </w:r>
            <w:r w:rsidR="00826D9B">
              <w:rPr>
                <w:rFonts w:ascii="Calibri" w:hAnsi="Calibri" w:eastAsia="Helvetica" w:cs="Calibri"/>
                <w:u w:color="000000"/>
                <w:lang w:eastAsia="en-GB"/>
              </w:rPr>
              <w:t xml:space="preserve">runs every </w:t>
            </w:r>
            <w:r w:rsidR="00115AE3">
              <w:rPr>
                <w:rFonts w:ascii="Calibri" w:hAnsi="Calibri" w:eastAsia="Helvetica" w:cs="Calibri"/>
                <w:u w:color="000000"/>
                <w:lang w:eastAsia="en-GB"/>
              </w:rPr>
              <w:t xml:space="preserve">six months </w:t>
            </w:r>
            <w:r w:rsidR="00826D9B">
              <w:rPr>
                <w:rFonts w:ascii="Calibri" w:hAnsi="Calibri" w:eastAsia="Helvetica" w:cs="Calibri"/>
                <w:u w:color="000000"/>
                <w:lang w:eastAsia="en-GB"/>
              </w:rPr>
              <w:t>she’ll complete it in th</w:t>
            </w:r>
            <w:r w:rsidR="00115AE3">
              <w:rPr>
                <w:rFonts w:ascii="Calibri" w:hAnsi="Calibri" w:eastAsia="Helvetica" w:cs="Calibri"/>
                <w:u w:color="000000"/>
                <w:lang w:eastAsia="en-GB"/>
              </w:rPr>
              <w:t>e Spring.</w:t>
            </w:r>
          </w:p>
          <w:p w:rsidR="00804CC0" w:rsidP="00115AE3" w:rsidRDefault="00115AE3" w14:paraId="53FFE94E" w14:textId="6E52B6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u w:color="000000"/>
                <w:lang w:eastAsia="en-GB"/>
              </w:rPr>
            </w:pPr>
            <w:r>
              <w:rPr>
                <w:rFonts w:ascii="Calibri" w:hAnsi="Calibri" w:eastAsia="Helvetica" w:cs="Calibri"/>
                <w:u w:color="000000"/>
                <w:lang w:eastAsia="en-GB"/>
              </w:rPr>
              <w:t>Trained in DBS checks and all the different safeguarding course</w:t>
            </w:r>
            <w:r w:rsidR="00826D9B">
              <w:rPr>
                <w:rFonts w:ascii="Calibri" w:hAnsi="Calibri" w:eastAsia="Helvetica" w:cs="Calibri"/>
                <w:u w:color="000000"/>
                <w:lang w:eastAsia="en-GB"/>
              </w:rPr>
              <w:t>s</w:t>
            </w:r>
            <w:r>
              <w:rPr>
                <w:rFonts w:ascii="Calibri" w:hAnsi="Calibri" w:eastAsia="Helvetica" w:cs="Calibri"/>
                <w:u w:color="000000"/>
                <w:lang w:eastAsia="en-GB"/>
              </w:rPr>
              <w:t xml:space="preserve">. Last week </w:t>
            </w:r>
            <w:r w:rsidR="00826D9B">
              <w:rPr>
                <w:rFonts w:ascii="Calibri" w:hAnsi="Calibri" w:eastAsia="Helvetica" w:cs="Calibri"/>
                <w:u w:color="000000"/>
                <w:lang w:eastAsia="en-GB"/>
              </w:rPr>
              <w:t>ran Lunch</w:t>
            </w:r>
            <w:r>
              <w:rPr>
                <w:rFonts w:ascii="Calibri" w:hAnsi="Calibri" w:eastAsia="Helvetica" w:cs="Calibri"/>
                <w:u w:color="000000"/>
                <w:lang w:eastAsia="en-GB"/>
              </w:rPr>
              <w:t xml:space="preserve"> and Learn </w:t>
            </w:r>
            <w:r w:rsidR="00804CC0">
              <w:rPr>
                <w:rFonts w:ascii="Calibri" w:hAnsi="Calibri" w:eastAsia="Helvetica" w:cs="Calibri"/>
                <w:u w:color="000000"/>
                <w:lang w:eastAsia="en-GB"/>
              </w:rPr>
              <w:t>sessions with Cathy</w:t>
            </w:r>
            <w:r w:rsidR="00734AB6">
              <w:rPr>
                <w:rFonts w:ascii="Calibri" w:hAnsi="Calibri" w:eastAsia="Helvetica" w:cs="Calibri"/>
                <w:u w:color="000000"/>
                <w:lang w:eastAsia="en-GB"/>
              </w:rPr>
              <w:t xml:space="preserve">.  </w:t>
            </w:r>
          </w:p>
          <w:p w:rsidR="00734AB6" w:rsidP="00115AE3" w:rsidRDefault="00734AB6" w14:paraId="33B7FEF3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u w:color="000000"/>
                <w:lang w:eastAsia="en-GB"/>
              </w:rPr>
            </w:pPr>
          </w:p>
          <w:p w:rsidRPr="00C4529A" w:rsidR="00804CC0" w:rsidP="00C4529A" w:rsidRDefault="00804CC0" w14:paraId="743B01C1" w14:textId="082E16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u w:color="000000"/>
                <w:lang w:eastAsia="en-GB"/>
              </w:rPr>
            </w:pPr>
            <w:r>
              <w:rPr>
                <w:rFonts w:ascii="Calibri" w:hAnsi="Calibri" w:eastAsia="Helvetica" w:cs="Calibri"/>
                <w:u w:color="000000"/>
                <w:lang w:eastAsia="en-GB"/>
              </w:rPr>
              <w:t>Need PCC to review our Parish Safeguarding Plan</w:t>
            </w:r>
            <w:r w:rsidR="00C4529A">
              <w:rPr>
                <w:rFonts w:ascii="Calibri" w:hAnsi="Calibri" w:eastAsia="Helvetica" w:cs="Calibri"/>
                <w:u w:color="000000"/>
                <w:lang w:eastAsia="en-GB"/>
              </w:rPr>
              <w:t xml:space="preserve"> (o</w:t>
            </w:r>
            <w:r w:rsidRPr="00C4529A" w:rsidR="00604812">
              <w:rPr>
                <w:rFonts w:ascii="Calibri" w:hAnsi="Calibri" w:eastAsia="Helvetica" w:cs="Calibri"/>
                <w:u w:color="000000"/>
              </w:rPr>
              <w:t xml:space="preserve">ur action </w:t>
            </w:r>
            <w:r w:rsidRPr="00C4529A" w:rsidR="00C1449F">
              <w:rPr>
                <w:rFonts w:ascii="Calibri" w:hAnsi="Calibri" w:eastAsia="Helvetica" w:cs="Calibri"/>
                <w:u w:color="000000"/>
              </w:rPr>
              <w:t>plan is in fact the dashboard</w:t>
            </w:r>
            <w:r w:rsidR="00C4529A">
              <w:rPr>
                <w:rFonts w:ascii="Calibri" w:hAnsi="Calibri" w:eastAsia="Helvetica" w:cs="Calibri"/>
                <w:u w:color="000000"/>
              </w:rPr>
              <w:t>).</w:t>
            </w:r>
          </w:p>
          <w:p w:rsidRPr="00AC64A9" w:rsidR="002468BE" w:rsidP="00AC64A9" w:rsidRDefault="002468BE" w14:paraId="423202E7" w14:textId="7D0ED84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Helvetica" w:cs="Calibri"/>
              </w:rPr>
            </w:pPr>
            <w:r w:rsidRPr="00AC64A9">
              <w:rPr>
                <w:rFonts w:ascii="Calibri" w:hAnsi="Calibri" w:eastAsia="Helvetica" w:cs="Calibri"/>
              </w:rPr>
              <w:t xml:space="preserve">This month for review – support for </w:t>
            </w:r>
            <w:r w:rsidRPr="00AC64A9" w:rsidR="00604812">
              <w:rPr>
                <w:rFonts w:ascii="Calibri" w:hAnsi="Calibri" w:eastAsia="Helvetica" w:cs="Calibri"/>
              </w:rPr>
              <w:t>V</w:t>
            </w:r>
            <w:r w:rsidRPr="00AC64A9">
              <w:rPr>
                <w:rFonts w:ascii="Calibri" w:hAnsi="Calibri" w:eastAsia="Helvetica" w:cs="Calibri"/>
              </w:rPr>
              <w:t xml:space="preserve">ictims and </w:t>
            </w:r>
            <w:r w:rsidRPr="00AC64A9" w:rsidR="00604812">
              <w:rPr>
                <w:rFonts w:ascii="Calibri" w:hAnsi="Calibri" w:eastAsia="Helvetica" w:cs="Calibri"/>
              </w:rPr>
              <w:t>S</w:t>
            </w:r>
            <w:r w:rsidRPr="00AC64A9">
              <w:rPr>
                <w:rFonts w:ascii="Calibri" w:hAnsi="Calibri" w:eastAsia="Helvetica" w:cs="Calibri"/>
              </w:rPr>
              <w:t>urvivors</w:t>
            </w:r>
            <w:r w:rsidRPr="00AC64A9" w:rsidR="00604812">
              <w:rPr>
                <w:rFonts w:ascii="Calibri" w:hAnsi="Calibri" w:eastAsia="Helvetica" w:cs="Calibri"/>
              </w:rPr>
              <w:t xml:space="preserve"> of abuse. </w:t>
            </w:r>
          </w:p>
          <w:p w:rsidRPr="00F63737" w:rsidR="002468BE" w:rsidP="00F63737" w:rsidRDefault="00C71EF9" w14:paraId="3915A38B" w14:textId="0A8CBC3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>S</w:t>
            </w:r>
            <w:r w:rsidRPr="00F63737" w:rsidR="002468BE">
              <w:rPr>
                <w:rFonts w:ascii="Calibri" w:hAnsi="Calibri" w:eastAsia="Helvetica" w:cs="Calibri"/>
              </w:rPr>
              <w:t xml:space="preserve">ome </w:t>
            </w:r>
            <w:r w:rsidRPr="00F63737" w:rsidR="00AC64A9">
              <w:rPr>
                <w:rFonts w:ascii="Calibri" w:hAnsi="Calibri" w:eastAsia="Helvetica" w:cs="Calibri"/>
              </w:rPr>
              <w:t xml:space="preserve">PCC members </w:t>
            </w:r>
            <w:r w:rsidRPr="00F63737" w:rsidR="002468BE">
              <w:rPr>
                <w:rFonts w:ascii="Calibri" w:hAnsi="Calibri" w:eastAsia="Helvetica" w:cs="Calibri"/>
              </w:rPr>
              <w:t xml:space="preserve">need to complete their training. </w:t>
            </w:r>
          </w:p>
          <w:p w:rsidRPr="00F63737" w:rsidR="002468BE" w:rsidP="00F63737" w:rsidRDefault="009725D3" w14:paraId="4C93A840" w14:textId="27192911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Helvetica" w:cs="Calibri"/>
              </w:rPr>
            </w:pPr>
            <w:r w:rsidRPr="00F63737">
              <w:rPr>
                <w:rFonts w:ascii="Calibri" w:hAnsi="Calibri" w:eastAsia="Helvetica" w:cs="Calibri"/>
              </w:rPr>
              <w:t xml:space="preserve">New children and family worker induction </w:t>
            </w:r>
            <w:proofErr w:type="spellStart"/>
            <w:proofErr w:type="gramStart"/>
            <w:r w:rsidRPr="00F63737">
              <w:rPr>
                <w:rFonts w:ascii="Calibri" w:hAnsi="Calibri" w:eastAsia="Helvetica" w:cs="Calibri"/>
              </w:rPr>
              <w:t>processes</w:t>
            </w:r>
            <w:r w:rsidR="00D72061">
              <w:rPr>
                <w:rFonts w:ascii="Calibri" w:hAnsi="Calibri" w:eastAsia="Helvetica" w:cs="Calibri"/>
              </w:rPr>
              <w:t>cc</w:t>
            </w:r>
            <w:proofErr w:type="spellEnd"/>
            <w:r w:rsidR="00D72061">
              <w:rPr>
                <w:rFonts w:ascii="Calibri" w:hAnsi="Calibri" w:eastAsia="Helvetica" w:cs="Calibri"/>
              </w:rPr>
              <w:t xml:space="preserve"> </w:t>
            </w:r>
            <w:r w:rsidRPr="00F63737">
              <w:rPr>
                <w:rFonts w:ascii="Calibri" w:hAnsi="Calibri" w:eastAsia="Helvetica" w:cs="Calibri"/>
              </w:rPr>
              <w:t>.</w:t>
            </w:r>
            <w:proofErr w:type="gramEnd"/>
            <w:r w:rsidRPr="00F63737">
              <w:rPr>
                <w:rFonts w:ascii="Calibri" w:hAnsi="Calibri" w:eastAsia="Helvetica" w:cs="Calibri"/>
              </w:rPr>
              <w:t xml:space="preserve"> </w:t>
            </w:r>
          </w:p>
          <w:p w:rsidRPr="00F63737" w:rsidR="009725D3" w:rsidP="00F63737" w:rsidRDefault="005473EB" w14:paraId="6757ED8C" w14:textId="48AED98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Helvetica" w:cs="Calibri"/>
              </w:rPr>
            </w:pPr>
            <w:r w:rsidRPr="00F63737">
              <w:rPr>
                <w:rFonts w:ascii="Calibri" w:hAnsi="Calibri" w:eastAsia="Helvetica" w:cs="Calibri"/>
              </w:rPr>
              <w:t>Promoting a healthy and safe culture – we</w:t>
            </w:r>
            <w:r w:rsidRPr="00F63737" w:rsidR="00CD1C9D">
              <w:rPr>
                <w:rFonts w:ascii="Calibri" w:hAnsi="Calibri" w:eastAsia="Helvetica" w:cs="Calibri"/>
              </w:rPr>
              <w:t xml:space="preserve"> wil</w:t>
            </w:r>
            <w:r w:rsidRPr="00F63737">
              <w:rPr>
                <w:rFonts w:ascii="Calibri" w:hAnsi="Calibri" w:eastAsia="Helvetica" w:cs="Calibri"/>
              </w:rPr>
              <w:t>l review in Spring</w:t>
            </w:r>
            <w:r w:rsidRPr="00F63737" w:rsidR="00CD1C9D">
              <w:rPr>
                <w:rFonts w:ascii="Calibri" w:hAnsi="Calibri" w:eastAsia="Helvetica" w:cs="Calibri"/>
              </w:rPr>
              <w:t xml:space="preserve"> but would welcome any thoughts/ideas that you see elsewhere for Kari to use. </w:t>
            </w:r>
          </w:p>
          <w:p w:rsidR="005473EB" w:rsidP="00115AE3" w:rsidRDefault="005473EB" w14:paraId="267DDCF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u w:color="000000"/>
                <w:lang w:eastAsia="en-GB"/>
              </w:rPr>
            </w:pPr>
          </w:p>
          <w:p w:rsidR="005473EB" w:rsidP="00115AE3" w:rsidRDefault="005473EB" w14:paraId="3AF2C36E" w14:textId="377DB4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u w:color="000000"/>
                <w:lang w:eastAsia="en-GB"/>
              </w:rPr>
            </w:pPr>
            <w:r>
              <w:rPr>
                <w:rFonts w:ascii="Calibri" w:hAnsi="Calibri" w:eastAsia="Helvetica" w:cs="Calibri"/>
                <w:u w:color="000000"/>
                <w:lang w:eastAsia="en-GB"/>
              </w:rPr>
              <w:t xml:space="preserve">Need to discuss </w:t>
            </w:r>
            <w:r w:rsidR="002535D4">
              <w:rPr>
                <w:rFonts w:ascii="Calibri" w:hAnsi="Calibri" w:eastAsia="Helvetica" w:cs="Calibri"/>
                <w:u w:color="000000"/>
                <w:lang w:eastAsia="en-GB"/>
              </w:rPr>
              <w:t xml:space="preserve">support for victims and survivors of abuse.  A lot of safeguarding is about having an awareness and having a plan for what we need to do if such a situation is reported.  We don’t presently have any open cases of this nature. </w:t>
            </w:r>
            <w:r w:rsidR="00CF5BDF">
              <w:rPr>
                <w:rFonts w:ascii="Calibri" w:hAnsi="Calibri" w:eastAsia="Helvetica" w:cs="Calibri"/>
                <w:u w:color="000000"/>
                <w:lang w:eastAsia="en-GB"/>
              </w:rPr>
              <w:t xml:space="preserve">Happy that we’ve </w:t>
            </w:r>
            <w:r w:rsidR="001D08F4">
              <w:rPr>
                <w:rFonts w:ascii="Calibri" w:hAnsi="Calibri" w:eastAsia="Helvetica" w:cs="Calibri"/>
                <w:u w:color="000000"/>
                <w:lang w:eastAsia="en-GB"/>
              </w:rPr>
              <w:t>have</w:t>
            </w:r>
            <w:r w:rsidR="00CF5BDF">
              <w:rPr>
                <w:rFonts w:ascii="Calibri" w:hAnsi="Calibri" w:eastAsia="Helvetica" w:cs="Calibri"/>
                <w:u w:color="000000"/>
                <w:lang w:eastAsia="en-GB"/>
              </w:rPr>
              <w:t xml:space="preserve"> the appropriate </w:t>
            </w:r>
            <w:r w:rsidR="001D08F4">
              <w:rPr>
                <w:rFonts w:ascii="Calibri" w:hAnsi="Calibri" w:eastAsia="Helvetica" w:cs="Calibri"/>
                <w:u w:color="000000"/>
                <w:lang w:eastAsia="en-GB"/>
              </w:rPr>
              <w:t xml:space="preserve">resources and plans in place for when situations </w:t>
            </w:r>
            <w:r w:rsidR="003540BC">
              <w:rPr>
                <w:rFonts w:ascii="Calibri" w:hAnsi="Calibri" w:eastAsia="Helvetica" w:cs="Calibri"/>
                <w:u w:color="000000"/>
                <w:lang w:eastAsia="en-GB"/>
              </w:rPr>
              <w:t>arise</w:t>
            </w:r>
            <w:r w:rsidR="001D08F4">
              <w:rPr>
                <w:rFonts w:ascii="Calibri" w:hAnsi="Calibri" w:eastAsia="Helvetica" w:cs="Calibri"/>
                <w:u w:color="000000"/>
                <w:lang w:eastAsia="en-GB"/>
              </w:rPr>
              <w:t xml:space="preserve"> of this nature. </w:t>
            </w:r>
          </w:p>
          <w:p w:rsidR="00A33F8F" w:rsidP="00115AE3" w:rsidRDefault="00A33F8F" w14:paraId="0D9FB156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u w:color="000000"/>
                <w:lang w:eastAsia="en-GB"/>
              </w:rPr>
            </w:pPr>
          </w:p>
          <w:p w:rsidR="00A33F8F" w:rsidP="00115AE3" w:rsidRDefault="00A33F8F" w14:paraId="65626B8D" w14:textId="356DA5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u w:color="000000"/>
                <w:lang w:eastAsia="en-GB"/>
              </w:rPr>
            </w:pPr>
            <w:r>
              <w:rPr>
                <w:rFonts w:ascii="Calibri" w:hAnsi="Calibri" w:eastAsia="Helvetica" w:cs="Calibri"/>
                <w:u w:color="000000"/>
                <w:lang w:eastAsia="en-GB"/>
              </w:rPr>
              <w:lastRenderedPageBreak/>
              <w:t xml:space="preserve">Safer </w:t>
            </w:r>
            <w:r w:rsidR="00AD4A78">
              <w:rPr>
                <w:rFonts w:ascii="Calibri" w:hAnsi="Calibri" w:eastAsia="Helvetica" w:cs="Calibri"/>
                <w:u w:color="000000"/>
                <w:lang w:eastAsia="en-GB"/>
              </w:rPr>
              <w:t>Recruitment -</w:t>
            </w:r>
            <w:r>
              <w:rPr>
                <w:rFonts w:ascii="Calibri" w:hAnsi="Calibri" w:eastAsia="Helvetica" w:cs="Calibri"/>
                <w:u w:color="000000"/>
                <w:lang w:eastAsia="en-GB"/>
              </w:rPr>
              <w:t xml:space="preserve"> Chris went through all the recruitment guidelines etc and DBS check in place for the new recruitment of our </w:t>
            </w:r>
            <w:r w:rsidR="00C01BDC">
              <w:rPr>
                <w:rFonts w:ascii="Calibri" w:hAnsi="Calibri" w:eastAsia="Helvetica" w:cs="Calibri"/>
                <w:u w:color="000000"/>
                <w:lang w:eastAsia="en-GB"/>
              </w:rPr>
              <w:t>children’s</w:t>
            </w:r>
            <w:r>
              <w:rPr>
                <w:rFonts w:ascii="Calibri" w:hAnsi="Calibri" w:eastAsia="Helvetica" w:cs="Calibri"/>
                <w:u w:color="000000"/>
                <w:lang w:eastAsia="en-GB"/>
              </w:rPr>
              <w:t xml:space="preserve">/youth worker. </w:t>
            </w:r>
          </w:p>
          <w:p w:rsidR="00205BE3" w:rsidP="00B9182C" w:rsidRDefault="00205BE3" w14:paraId="0B04F63D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Helvetica" w:cstheme="minorHAnsi"/>
                <w:b/>
                <w:bCs/>
                <w:lang w:eastAsia="en-GB"/>
              </w:rPr>
            </w:pPr>
          </w:p>
        </w:tc>
        <w:tc>
          <w:tcPr>
            <w:tcW w:w="2202" w:type="dxa"/>
            <w:tcMar/>
          </w:tcPr>
          <w:p w:rsidRPr="008163C4" w:rsidR="00263752" w:rsidP="00B9182C" w:rsidRDefault="00263752" w14:paraId="58674BAA" w14:textId="535F0E0E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Pr="008163C4" w:rsidR="00B9182C" w:rsidTr="641B8F1A" w14:paraId="6D62A9D2" w14:textId="77777777">
        <w:tc>
          <w:tcPr>
            <w:tcW w:w="790" w:type="dxa"/>
            <w:tcMar/>
          </w:tcPr>
          <w:p w:rsidRPr="008163C4" w:rsidR="00B9182C" w:rsidP="00B9182C" w:rsidRDefault="00C04C59" w14:paraId="07DCF2E9" w14:textId="5F2BBF24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7131" w:type="dxa"/>
            <w:tcMar/>
          </w:tcPr>
          <w:p w:rsidRPr="008C7EF3" w:rsidR="008C7EF3" w:rsidP="008C7EF3" w:rsidRDefault="00E51119" w14:paraId="031F2F78" w14:textId="796737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b/>
                <w:bCs/>
                <w:lang w:eastAsia="en-GB"/>
              </w:rPr>
            </w:pPr>
            <w:r>
              <w:rPr>
                <w:rFonts w:ascii="Calibri" w:hAnsi="Calibri" w:eastAsia="Helvetica" w:cs="Calibri"/>
                <w:b/>
                <w:bCs/>
                <w:lang w:eastAsia="en-GB"/>
              </w:rPr>
              <w:t xml:space="preserve">Children and Family Ministry Changes </w:t>
            </w:r>
          </w:p>
          <w:p w:rsidRPr="00EE2CEB" w:rsidR="005F0E8B" w:rsidP="00EE2CEB" w:rsidRDefault="003C5C14" w14:paraId="6261A339" w14:textId="57B7E407">
            <w:pPr>
              <w:pStyle w:val="ListParagraph"/>
              <w:ind w:left="0"/>
              <w:rPr>
                <w:rFonts w:ascii="Calibri" w:hAnsi="Calibri" w:eastAsia="Helvetica" w:cs="Calibri"/>
              </w:rPr>
            </w:pPr>
            <w:r w:rsidRPr="003C5C14">
              <w:rPr>
                <w:rFonts w:ascii="Calibri" w:hAnsi="Calibri" w:eastAsia="Helvetica" w:cs="Calibri"/>
              </w:rPr>
              <w:t>Victoria is stepping don</w:t>
            </w:r>
            <w:r w:rsidR="00C4529A">
              <w:rPr>
                <w:rFonts w:ascii="Calibri" w:hAnsi="Calibri" w:eastAsia="Helvetica" w:cs="Calibri"/>
              </w:rPr>
              <w:t>e</w:t>
            </w:r>
            <w:r w:rsidRPr="003C5C14">
              <w:rPr>
                <w:rFonts w:ascii="Calibri" w:hAnsi="Calibri" w:eastAsia="Helvetica" w:cs="Calibri"/>
              </w:rPr>
              <w:t xml:space="preserve"> from some of her duties at</w:t>
            </w:r>
            <w:r w:rsidR="009E611D">
              <w:rPr>
                <w:rFonts w:ascii="Calibri" w:hAnsi="Calibri" w:eastAsia="Helvetica" w:cs="Calibri"/>
              </w:rPr>
              <w:t xml:space="preserve"> the</w:t>
            </w:r>
            <w:r w:rsidRPr="003C5C14">
              <w:rPr>
                <w:rFonts w:ascii="Calibri" w:hAnsi="Calibri" w:eastAsia="Helvetica" w:cs="Calibri"/>
              </w:rPr>
              <w:t xml:space="preserve"> end of year, advanced stage with her replacement. </w:t>
            </w:r>
            <w:r>
              <w:rPr>
                <w:rFonts w:ascii="Calibri" w:hAnsi="Calibri" w:eastAsia="Helvetica" w:cs="Calibri"/>
              </w:rPr>
              <w:t xml:space="preserve"> Karen Bardens has been appointed</w:t>
            </w:r>
            <w:r w:rsidR="00B128CA">
              <w:rPr>
                <w:rFonts w:ascii="Calibri" w:hAnsi="Calibri" w:eastAsia="Helvetica" w:cs="Calibri"/>
              </w:rPr>
              <w:t xml:space="preserve"> </w:t>
            </w:r>
            <w:r w:rsidR="009E611D">
              <w:rPr>
                <w:rFonts w:ascii="Calibri" w:hAnsi="Calibri" w:eastAsia="Helvetica" w:cs="Calibri"/>
              </w:rPr>
              <w:t xml:space="preserve">to cover </w:t>
            </w:r>
            <w:proofErr w:type="gramStart"/>
            <w:r w:rsidR="00B128CA">
              <w:rPr>
                <w:rFonts w:ascii="Calibri" w:hAnsi="Calibri" w:eastAsia="Helvetica" w:cs="Calibri"/>
              </w:rPr>
              <w:t>KS1</w:t>
            </w:r>
            <w:proofErr w:type="gramEnd"/>
            <w:r w:rsidR="00B128CA">
              <w:rPr>
                <w:rFonts w:ascii="Calibri" w:hAnsi="Calibri" w:eastAsia="Helvetica" w:cs="Calibri"/>
              </w:rPr>
              <w:t xml:space="preserve"> </w:t>
            </w:r>
            <w:r w:rsidR="009E611D">
              <w:rPr>
                <w:rFonts w:ascii="Calibri" w:hAnsi="Calibri" w:eastAsia="Helvetica" w:cs="Calibri"/>
              </w:rPr>
              <w:t>age group</w:t>
            </w:r>
            <w:r w:rsidR="00057F55">
              <w:rPr>
                <w:rFonts w:ascii="Calibri" w:hAnsi="Calibri" w:eastAsia="Helvetica" w:cs="Calibri"/>
              </w:rPr>
              <w:t xml:space="preserve">.  Waiting for one more reference and DBS then she’ll start. </w:t>
            </w:r>
            <w:r w:rsidR="002F0FAE">
              <w:rPr>
                <w:rFonts w:ascii="Calibri" w:hAnsi="Calibri" w:eastAsia="Helvetica" w:cs="Calibri"/>
              </w:rPr>
              <w:t xml:space="preserve">Underwritten by REF. </w:t>
            </w:r>
          </w:p>
          <w:p w:rsidRPr="008163C4" w:rsidR="00B9182C" w:rsidP="00B9182C" w:rsidRDefault="00B9182C" w14:paraId="425F85A6" w14:textId="657111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Helvetica" w:cstheme="minorHAnsi"/>
                <w:lang w:eastAsia="en-GB"/>
              </w:rPr>
            </w:pPr>
          </w:p>
        </w:tc>
        <w:tc>
          <w:tcPr>
            <w:tcW w:w="2202" w:type="dxa"/>
            <w:tcMar/>
          </w:tcPr>
          <w:p w:rsidRPr="008163C4" w:rsidR="00B9182C" w:rsidP="00B9182C" w:rsidRDefault="00B9182C" w14:paraId="65970333" w14:textId="77777777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Pr="008163C4" w:rsidR="00E51119" w:rsidTr="641B8F1A" w14:paraId="10A946F9" w14:textId="77777777">
        <w:tc>
          <w:tcPr>
            <w:tcW w:w="790" w:type="dxa"/>
            <w:tcMar/>
          </w:tcPr>
          <w:p w:rsidR="00E51119" w:rsidP="00B9182C" w:rsidRDefault="00E51119" w14:paraId="1908E89F" w14:textId="302FF1D3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131" w:type="dxa"/>
            <w:tcMar/>
          </w:tcPr>
          <w:p w:rsidR="00E51119" w:rsidP="006463C1" w:rsidRDefault="00C12416" w14:paraId="61BDCB37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b/>
                <w:bCs/>
                <w:lang w:eastAsia="en-GB"/>
              </w:rPr>
            </w:pPr>
            <w:r>
              <w:rPr>
                <w:rFonts w:ascii="Calibri" w:hAnsi="Calibri" w:eastAsia="Helvetica" w:cs="Calibri"/>
                <w:b/>
                <w:bCs/>
                <w:lang w:eastAsia="en-GB"/>
              </w:rPr>
              <w:t xml:space="preserve">Mission and Parish Vision </w:t>
            </w:r>
          </w:p>
          <w:p w:rsidRPr="00B44275" w:rsidR="00C12416" w:rsidP="00B44275" w:rsidRDefault="00C12416" w14:paraId="4FF5D7C7" w14:textId="7777777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eastAsia="Helvetica" w:cs="Calibri"/>
              </w:rPr>
            </w:pPr>
            <w:r w:rsidRPr="00B44275">
              <w:rPr>
                <w:rFonts w:ascii="Calibri" w:hAnsi="Calibri" w:eastAsia="Helvetica" w:cs="Calibri"/>
              </w:rPr>
              <w:t>The Link Community Hub</w:t>
            </w:r>
          </w:p>
          <w:p w:rsidR="00C12416" w:rsidP="00B44275" w:rsidRDefault="00400CC0" w14:paraId="782C31FF" w14:textId="5A4F25B4">
            <w:pPr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Tender document taking a bit longer than planned but should be out by Christmas and hoping to start build around Easter with a completion for end of 2025.  The more thorough we are with the tender document, </w:t>
            </w:r>
            <w:r w:rsidR="00EF2275">
              <w:rPr>
                <w:rFonts w:ascii="Calibri" w:hAnsi="Calibri" w:eastAsia="Helvetica" w:cs="Calibri"/>
              </w:rPr>
              <w:t xml:space="preserve">the more likelihood that we’ll get a realistic value on the tender. </w:t>
            </w:r>
          </w:p>
          <w:p w:rsidR="00EF2275" w:rsidP="7C0766E8" w:rsidRDefault="00EF2275" w14:paraId="58297AE3" w14:textId="35991A6B">
            <w:pPr>
              <w:rPr>
                <w:rFonts w:ascii="Calibri" w:hAnsi="Calibri" w:eastAsia="Helvetica" w:cs="Calibri"/>
              </w:rPr>
            </w:pPr>
            <w:r w:rsidRPr="7EFCA169">
              <w:rPr>
                <w:rFonts w:ascii="Calibri" w:hAnsi="Calibri" w:eastAsia="Helvetica" w:cs="Calibri"/>
              </w:rPr>
              <w:t xml:space="preserve">Funding agreement from Waverley now signed so all funds </w:t>
            </w:r>
            <w:r w:rsidRPr="7EFCA169" w:rsidR="18C15070">
              <w:rPr>
                <w:rFonts w:ascii="Calibri" w:hAnsi="Calibri" w:eastAsia="Helvetica" w:cs="Calibri"/>
              </w:rPr>
              <w:t>committed</w:t>
            </w:r>
            <w:r w:rsidRPr="7EFCA169">
              <w:rPr>
                <w:rFonts w:ascii="Calibri" w:hAnsi="Calibri" w:eastAsia="Helvetica" w:cs="Calibri"/>
              </w:rPr>
              <w:t xml:space="preserve">.  Some </w:t>
            </w:r>
            <w:r w:rsidRPr="7EFCA169" w:rsidR="00EE2CEB">
              <w:rPr>
                <w:rFonts w:ascii="Calibri" w:hAnsi="Calibri" w:eastAsia="Helvetica" w:cs="Calibri"/>
              </w:rPr>
              <w:t>m</w:t>
            </w:r>
            <w:r w:rsidRPr="7EFCA169">
              <w:rPr>
                <w:rFonts w:ascii="Calibri" w:hAnsi="Calibri" w:eastAsia="Helvetica" w:cs="Calibri"/>
              </w:rPr>
              <w:t xml:space="preserve">ore fundraising will happen next year for some items. </w:t>
            </w:r>
          </w:p>
          <w:p w:rsidR="00EF2275" w:rsidP="00B44275" w:rsidRDefault="00EF2275" w14:paraId="5800274E" w14:textId="4B76098D">
            <w:pPr>
              <w:rPr>
                <w:rFonts w:ascii="Calibri" w:hAnsi="Calibri" w:eastAsia="Helvetica" w:cs="Calibri"/>
              </w:rPr>
            </w:pPr>
            <w:r w:rsidRPr="7C0766E8">
              <w:rPr>
                <w:rFonts w:ascii="Calibri" w:hAnsi="Calibri" w:eastAsia="Helvetica" w:cs="Calibri"/>
              </w:rPr>
              <w:t xml:space="preserve">Motion </w:t>
            </w:r>
            <w:r w:rsidRPr="7C0766E8" w:rsidR="5FA47853">
              <w:rPr>
                <w:rFonts w:ascii="Calibri" w:hAnsi="Calibri" w:eastAsia="Helvetica" w:cs="Calibri"/>
              </w:rPr>
              <w:t xml:space="preserve">being sought </w:t>
            </w:r>
            <w:r w:rsidRPr="7C0766E8">
              <w:rPr>
                <w:rFonts w:ascii="Calibri" w:hAnsi="Calibri" w:eastAsia="Helvetica" w:cs="Calibri"/>
              </w:rPr>
              <w:t xml:space="preserve">to approve </w:t>
            </w:r>
            <w:r w:rsidRPr="7C0766E8" w:rsidR="263B4453">
              <w:rPr>
                <w:rFonts w:ascii="Calibri" w:hAnsi="Calibri" w:eastAsia="Helvetica" w:cs="Calibri"/>
              </w:rPr>
              <w:t>application for a</w:t>
            </w:r>
            <w:r w:rsidRPr="7C0766E8">
              <w:rPr>
                <w:rFonts w:ascii="Calibri" w:hAnsi="Calibri" w:eastAsia="Helvetica" w:cs="Calibri"/>
              </w:rPr>
              <w:t xml:space="preserve"> faculty</w:t>
            </w:r>
            <w:r w:rsidRPr="7C0766E8" w:rsidR="487FB483">
              <w:rPr>
                <w:rFonts w:ascii="Calibri" w:hAnsi="Calibri" w:eastAsia="Helvetica" w:cs="Calibri"/>
              </w:rPr>
              <w:t xml:space="preserve"> for</w:t>
            </w:r>
            <w:r w:rsidRPr="7C0766E8">
              <w:rPr>
                <w:rFonts w:ascii="Calibri" w:hAnsi="Calibri" w:eastAsia="Helvetica" w:cs="Calibri"/>
              </w:rPr>
              <w:t xml:space="preserve"> </w:t>
            </w:r>
            <w:r w:rsidRPr="7C0766E8" w:rsidR="0428AEF9">
              <w:rPr>
                <w:rFonts w:ascii="Calibri" w:hAnsi="Calibri" w:eastAsia="Helvetica" w:cs="Calibri"/>
              </w:rPr>
              <w:t xml:space="preserve">the covered </w:t>
            </w:r>
            <w:proofErr w:type="gramStart"/>
            <w:r w:rsidRPr="7C0766E8" w:rsidR="0428AEF9">
              <w:rPr>
                <w:rFonts w:ascii="Calibri" w:hAnsi="Calibri" w:eastAsia="Helvetica" w:cs="Calibri"/>
              </w:rPr>
              <w:t xml:space="preserve">walkway </w:t>
            </w:r>
            <w:r w:rsidRPr="7C0766E8">
              <w:rPr>
                <w:rFonts w:ascii="Calibri" w:hAnsi="Calibri" w:eastAsia="Helvetica" w:cs="Calibri"/>
              </w:rPr>
              <w:t xml:space="preserve"> </w:t>
            </w:r>
            <w:r w:rsidRPr="7C0766E8" w:rsidR="00EA174B">
              <w:rPr>
                <w:rFonts w:ascii="Calibri" w:hAnsi="Calibri" w:eastAsia="Helvetica" w:cs="Calibri"/>
              </w:rPr>
              <w:t>–</w:t>
            </w:r>
            <w:proofErr w:type="gramEnd"/>
            <w:r w:rsidRPr="7C0766E8">
              <w:rPr>
                <w:rFonts w:ascii="Calibri" w:hAnsi="Calibri" w:eastAsia="Helvetica" w:cs="Calibri"/>
              </w:rPr>
              <w:t xml:space="preserve"> </w:t>
            </w:r>
            <w:r w:rsidRPr="7C0766E8" w:rsidR="00EA174B">
              <w:rPr>
                <w:rFonts w:ascii="Calibri" w:hAnsi="Calibri" w:eastAsia="Helvetica" w:cs="Calibri"/>
              </w:rPr>
              <w:t xml:space="preserve">covered walkway falls within the </w:t>
            </w:r>
            <w:r w:rsidRPr="7C0766E8" w:rsidR="0741B732">
              <w:rPr>
                <w:rFonts w:ascii="Calibri" w:hAnsi="Calibri" w:eastAsia="Helvetica" w:cs="Calibri"/>
              </w:rPr>
              <w:t>Churchyard</w:t>
            </w:r>
            <w:r w:rsidRPr="7C0766E8" w:rsidR="486D9127">
              <w:rPr>
                <w:rFonts w:ascii="Calibri" w:hAnsi="Calibri" w:eastAsia="Helvetica" w:cs="Calibri"/>
              </w:rPr>
              <w:t xml:space="preserve"> rather than the building. </w:t>
            </w:r>
          </w:p>
          <w:p w:rsidRPr="00B44275" w:rsidR="001E43F3" w:rsidP="00B44275" w:rsidRDefault="001E43F3" w14:paraId="38318D36" w14:textId="77777777">
            <w:pPr>
              <w:rPr>
                <w:rFonts w:ascii="Calibri" w:hAnsi="Calibri" w:eastAsia="Helvetica" w:cs="Calibri"/>
              </w:rPr>
            </w:pPr>
          </w:p>
          <w:p w:rsidRPr="00B44275" w:rsidR="00C12416" w:rsidP="00B44275" w:rsidRDefault="00B44275" w14:paraId="19CA3CAA" w14:textId="77777777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eastAsia="Helvetica" w:cs="Calibri"/>
              </w:rPr>
            </w:pPr>
            <w:r w:rsidRPr="00B44275">
              <w:rPr>
                <w:rFonts w:ascii="Calibri" w:hAnsi="Calibri" w:eastAsia="Helvetica" w:cs="Calibri"/>
              </w:rPr>
              <w:t>Resolution for Faculty for Cover Walkway</w:t>
            </w:r>
          </w:p>
          <w:p w:rsidR="00EF5191" w:rsidP="00E53052" w:rsidRDefault="00EF5191" w14:paraId="2752A937" w14:textId="51C58B4F">
            <w:pPr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Approve the application to the </w:t>
            </w:r>
            <w:r w:rsidR="00E53052">
              <w:rPr>
                <w:rFonts w:ascii="Calibri" w:hAnsi="Calibri" w:eastAsia="Helvetica" w:cs="Calibri"/>
              </w:rPr>
              <w:t>D</w:t>
            </w:r>
            <w:r w:rsidR="00EA4001">
              <w:rPr>
                <w:rFonts w:ascii="Calibri" w:hAnsi="Calibri" w:eastAsia="Helvetica" w:cs="Calibri"/>
              </w:rPr>
              <w:t>iocese</w:t>
            </w:r>
            <w:r>
              <w:rPr>
                <w:rFonts w:ascii="Calibri" w:hAnsi="Calibri" w:eastAsia="Helvetica" w:cs="Calibri"/>
              </w:rPr>
              <w:t xml:space="preserve"> for the new covered walkway </w:t>
            </w:r>
            <w:r w:rsidR="00E53052">
              <w:rPr>
                <w:rFonts w:ascii="Calibri" w:hAnsi="Calibri" w:eastAsia="Helvetica" w:cs="Calibri"/>
              </w:rPr>
              <w:t xml:space="preserve">at St </w:t>
            </w:r>
            <w:r w:rsidR="00932FDF">
              <w:rPr>
                <w:rFonts w:ascii="Calibri" w:hAnsi="Calibri" w:eastAsia="Helvetica" w:cs="Calibri"/>
              </w:rPr>
              <w:t>Bartholomew’s</w:t>
            </w:r>
            <w:r w:rsidR="00E53052">
              <w:rPr>
                <w:rFonts w:ascii="Calibri" w:hAnsi="Calibri" w:eastAsia="Helvetica" w:cs="Calibri"/>
              </w:rPr>
              <w:t xml:space="preserve"> Church.  </w:t>
            </w:r>
          </w:p>
          <w:p w:rsidRPr="00932FDF" w:rsidR="00E53052" w:rsidP="00E53052" w:rsidRDefault="00E53052" w14:paraId="5BA3CCA7" w14:textId="1743A156">
            <w:pPr>
              <w:rPr>
                <w:rFonts w:ascii="Calibri" w:hAnsi="Calibri" w:eastAsia="Helvetica" w:cs="Calibri"/>
                <w:b/>
                <w:bCs/>
              </w:rPr>
            </w:pPr>
            <w:r w:rsidRPr="00932FDF">
              <w:rPr>
                <w:rFonts w:ascii="Calibri" w:hAnsi="Calibri" w:eastAsia="Helvetica" w:cs="Calibri"/>
                <w:b/>
                <w:bCs/>
              </w:rPr>
              <w:t xml:space="preserve">Resolution: Passed </w:t>
            </w:r>
            <w:r w:rsidRPr="00932FDF" w:rsidR="00932FDF">
              <w:rPr>
                <w:rFonts w:ascii="Calibri" w:hAnsi="Calibri" w:eastAsia="Helvetica" w:cs="Calibri"/>
                <w:b/>
                <w:bCs/>
              </w:rPr>
              <w:t xml:space="preserve">unanimously.   </w:t>
            </w:r>
          </w:p>
          <w:p w:rsidRPr="00B44275" w:rsidR="00B44275" w:rsidP="00B44275" w:rsidRDefault="00B44275" w14:paraId="7E8601C6" w14:textId="77777777">
            <w:pPr>
              <w:pStyle w:val="ListParagraph"/>
              <w:ind w:left="360"/>
              <w:rPr>
                <w:rFonts w:ascii="Calibri" w:hAnsi="Calibri" w:eastAsia="Helvetica" w:cs="Calibri"/>
              </w:rPr>
            </w:pPr>
          </w:p>
          <w:p w:rsidRPr="00C12416" w:rsidR="00B44275" w:rsidP="00B44275" w:rsidRDefault="00B44275" w14:paraId="05D0C99F" w14:textId="5733073E">
            <w:pPr>
              <w:pStyle w:val="ListParagraph"/>
              <w:rPr>
                <w:rFonts w:ascii="Calibri" w:hAnsi="Calibri" w:eastAsia="Helvetica" w:cs="Calibri"/>
                <w:b/>
                <w:bCs/>
              </w:rPr>
            </w:pPr>
          </w:p>
        </w:tc>
        <w:tc>
          <w:tcPr>
            <w:tcW w:w="2202" w:type="dxa"/>
            <w:tcMar/>
          </w:tcPr>
          <w:p w:rsidRPr="00EE1741" w:rsidR="00E51119" w:rsidP="00EE1741" w:rsidRDefault="00E51119" w14:paraId="35D39288" w14:textId="77777777">
            <w:pPr>
              <w:rPr>
                <w:rFonts w:ascii="Calibri" w:hAnsi="Calibri" w:eastAsia="Helvetica" w:cs="Calibri"/>
                <w:b/>
                <w:bCs/>
              </w:rPr>
            </w:pPr>
          </w:p>
        </w:tc>
      </w:tr>
      <w:tr w:rsidRPr="008163C4" w:rsidR="00B9182C" w:rsidTr="641B8F1A" w14:paraId="72D1DE03" w14:textId="77777777">
        <w:tc>
          <w:tcPr>
            <w:tcW w:w="790" w:type="dxa"/>
            <w:tcMar/>
          </w:tcPr>
          <w:p w:rsidRPr="008163C4" w:rsidR="00B9182C" w:rsidP="00B9182C" w:rsidRDefault="00872DCB" w14:paraId="04A2D65D" w14:textId="230D96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</w:t>
            </w:r>
          </w:p>
        </w:tc>
        <w:tc>
          <w:tcPr>
            <w:tcW w:w="7131" w:type="dxa"/>
            <w:tcMar/>
          </w:tcPr>
          <w:p w:rsidRPr="006463C1" w:rsidR="006463C1" w:rsidP="006463C1" w:rsidRDefault="006463C1" w14:paraId="43F12E9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hAnsi="Calibri" w:eastAsia="Helvetica" w:cs="Calibri"/>
                <w:b/>
                <w:bCs/>
                <w:lang w:eastAsia="en-GB"/>
              </w:rPr>
            </w:pPr>
            <w:r w:rsidRPr="006463C1">
              <w:rPr>
                <w:rFonts w:ascii="Calibri" w:hAnsi="Calibri" w:eastAsia="Helvetica" w:cs="Calibri"/>
                <w:b/>
                <w:bCs/>
                <w:lang w:eastAsia="en-GB"/>
              </w:rPr>
              <w:t>Gardening Calendar - Policy Reviews and Planned Items</w:t>
            </w:r>
          </w:p>
          <w:p w:rsidR="004D14D2" w:rsidP="00473E22" w:rsidRDefault="001A52E9" w14:paraId="429B109C" w14:textId="27DE290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Helvetica" w:cs="Calibri"/>
                <w:lang w:val="en-GB"/>
              </w:rPr>
            </w:pPr>
            <w:r w:rsidRPr="001A52E9">
              <w:rPr>
                <w:rFonts w:ascii="Calibri" w:hAnsi="Calibri" w:eastAsia="Helvetica" w:cs="Calibri"/>
                <w:lang w:val="en-GB"/>
              </w:rPr>
              <w:t>Outward Giving Review </w:t>
            </w:r>
            <w:r w:rsidR="003C2BB2">
              <w:rPr>
                <w:rFonts w:ascii="Calibri" w:hAnsi="Calibri" w:eastAsia="Helvetica" w:cs="Calibri"/>
                <w:lang w:val="en-GB"/>
              </w:rPr>
              <w:t xml:space="preserve">– </w:t>
            </w:r>
            <w:r w:rsidR="005139A9">
              <w:rPr>
                <w:rFonts w:ascii="Calibri" w:hAnsi="Calibri" w:eastAsia="Helvetica" w:cs="Calibri"/>
                <w:lang w:val="en-GB"/>
              </w:rPr>
              <w:t xml:space="preserve"> </w:t>
            </w:r>
          </w:p>
          <w:p w:rsidR="00232C51" w:rsidP="005139A9" w:rsidRDefault="00132385" w14:paraId="75196BAD" w14:textId="3C09FEF8">
            <w:pPr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Need to implement a plan for how we manage our outward giving going forward, with the </w:t>
            </w:r>
            <w:r w:rsidR="00AA2181">
              <w:rPr>
                <w:rFonts w:ascii="Calibri" w:hAnsi="Calibri" w:eastAsia="Helvetica" w:cs="Calibri"/>
              </w:rPr>
              <w:t xml:space="preserve">view to </w:t>
            </w:r>
            <w:r w:rsidR="00E63E19">
              <w:rPr>
                <w:rFonts w:ascii="Calibri" w:hAnsi="Calibri" w:eastAsia="Helvetica" w:cs="Calibri"/>
              </w:rPr>
              <w:t>d</w:t>
            </w:r>
            <w:r w:rsidR="002B6CD4">
              <w:rPr>
                <w:rFonts w:ascii="Calibri" w:hAnsi="Calibri" w:eastAsia="Helvetica" w:cs="Calibri"/>
              </w:rPr>
              <w:t>istribute what we raise rather than a fixed amou</w:t>
            </w:r>
            <w:r w:rsidR="00FF4B26">
              <w:rPr>
                <w:rFonts w:ascii="Calibri" w:hAnsi="Calibri" w:eastAsia="Helvetica" w:cs="Calibri"/>
              </w:rPr>
              <w:t xml:space="preserve">nt. </w:t>
            </w:r>
            <w:r w:rsidR="00AA2181">
              <w:rPr>
                <w:rFonts w:ascii="Calibri" w:hAnsi="Calibri" w:eastAsia="Helvetica" w:cs="Calibri"/>
              </w:rPr>
              <w:t>Part of this process will be to review our approved list</w:t>
            </w:r>
            <w:r w:rsidR="00B97BAB">
              <w:rPr>
                <w:rFonts w:ascii="Calibri" w:hAnsi="Calibri" w:eastAsia="Helvetica" w:cs="Calibri"/>
              </w:rPr>
              <w:t xml:space="preserve"> of </w:t>
            </w:r>
            <w:r w:rsidR="00AA2181">
              <w:rPr>
                <w:rFonts w:ascii="Calibri" w:hAnsi="Calibri" w:eastAsia="Helvetica" w:cs="Calibri"/>
              </w:rPr>
              <w:t>c</w:t>
            </w:r>
            <w:r w:rsidR="00B97BAB">
              <w:rPr>
                <w:rFonts w:ascii="Calibri" w:hAnsi="Calibri" w:eastAsia="Helvetica" w:cs="Calibri"/>
              </w:rPr>
              <w:t>harities</w:t>
            </w:r>
            <w:r w:rsidR="00AA2181">
              <w:rPr>
                <w:rFonts w:ascii="Calibri" w:hAnsi="Calibri" w:eastAsia="Helvetica" w:cs="Calibri"/>
              </w:rPr>
              <w:t xml:space="preserve">.  </w:t>
            </w:r>
            <w:r w:rsidR="00B97BAB">
              <w:rPr>
                <w:rFonts w:ascii="Calibri" w:hAnsi="Calibri" w:eastAsia="Helvetica" w:cs="Calibri"/>
              </w:rPr>
              <w:t xml:space="preserve"> </w:t>
            </w:r>
            <w:r w:rsidR="00AA2181">
              <w:rPr>
                <w:rFonts w:ascii="Calibri" w:hAnsi="Calibri" w:eastAsia="Helvetica" w:cs="Calibri"/>
              </w:rPr>
              <w:t xml:space="preserve">Feel that the </w:t>
            </w:r>
            <w:r w:rsidR="00B97BAB">
              <w:rPr>
                <w:rFonts w:ascii="Calibri" w:hAnsi="Calibri" w:eastAsia="Helvetica" w:cs="Calibri"/>
              </w:rPr>
              <w:t>Church Urban Fund</w:t>
            </w:r>
            <w:r w:rsidR="00AA2181">
              <w:rPr>
                <w:rFonts w:ascii="Calibri" w:hAnsi="Calibri" w:eastAsia="Helvetica" w:cs="Calibri"/>
              </w:rPr>
              <w:t xml:space="preserve"> should</w:t>
            </w:r>
            <w:r w:rsidR="00B97BAB">
              <w:rPr>
                <w:rFonts w:ascii="Calibri" w:hAnsi="Calibri" w:eastAsia="Helvetica" w:cs="Calibri"/>
              </w:rPr>
              <w:t xml:space="preserve"> sit as a </w:t>
            </w:r>
            <w:proofErr w:type="spellStart"/>
            <w:proofErr w:type="gramStart"/>
            <w:r w:rsidR="00B97BAB">
              <w:rPr>
                <w:rFonts w:ascii="Calibri" w:hAnsi="Calibri" w:eastAsia="Helvetica" w:cs="Calibri"/>
              </w:rPr>
              <w:t>stand alone</w:t>
            </w:r>
            <w:proofErr w:type="spellEnd"/>
            <w:proofErr w:type="gramEnd"/>
            <w:r w:rsidR="00B97BAB">
              <w:rPr>
                <w:rFonts w:ascii="Calibri" w:hAnsi="Calibri" w:eastAsia="Helvetica" w:cs="Calibri"/>
              </w:rPr>
              <w:t xml:space="preserve"> option rather than on the list. </w:t>
            </w:r>
            <w:r w:rsidR="00232C51">
              <w:rPr>
                <w:rFonts w:ascii="Calibri" w:hAnsi="Calibri" w:eastAsia="Helvetica" w:cs="Calibri"/>
              </w:rPr>
              <w:t xml:space="preserve"> </w:t>
            </w:r>
            <w:r w:rsidR="00FD4364">
              <w:rPr>
                <w:rFonts w:ascii="Calibri" w:hAnsi="Calibri" w:eastAsia="Helvetica" w:cs="Calibri"/>
              </w:rPr>
              <w:t xml:space="preserve"> </w:t>
            </w:r>
            <w:r w:rsidR="00232C51">
              <w:rPr>
                <w:rFonts w:ascii="Calibri" w:hAnsi="Calibri" w:eastAsia="Helvetica" w:cs="Calibri"/>
              </w:rPr>
              <w:t xml:space="preserve">Kings World Trust – long established </w:t>
            </w:r>
            <w:r w:rsidR="00F7328E">
              <w:rPr>
                <w:rFonts w:ascii="Calibri" w:hAnsi="Calibri" w:eastAsia="Helvetica" w:cs="Calibri"/>
              </w:rPr>
              <w:t xml:space="preserve">as one of our charities.  </w:t>
            </w:r>
          </w:p>
          <w:p w:rsidR="00FD4364" w:rsidP="005139A9" w:rsidRDefault="00FD4364" w14:paraId="6EFE2990" w14:textId="77777777">
            <w:pPr>
              <w:rPr>
                <w:rFonts w:ascii="Calibri" w:hAnsi="Calibri" w:eastAsia="Helvetica" w:cs="Calibri"/>
              </w:rPr>
            </w:pPr>
          </w:p>
          <w:p w:rsidR="004B212E" w:rsidP="005139A9" w:rsidRDefault="004B212E" w14:paraId="7E4CB54D" w14:textId="12CA3270">
            <w:pPr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 xml:space="preserve">Looking for someone on PCC to cover the implementation </w:t>
            </w:r>
            <w:r w:rsidR="00D60EA9">
              <w:rPr>
                <w:rFonts w:ascii="Calibri" w:hAnsi="Calibri" w:eastAsia="Helvetica" w:cs="Calibri"/>
              </w:rPr>
              <w:t xml:space="preserve">of this system. </w:t>
            </w:r>
            <w:r w:rsidR="00FD4364">
              <w:rPr>
                <w:rFonts w:ascii="Calibri" w:hAnsi="Calibri" w:eastAsia="Helvetica" w:cs="Calibri"/>
              </w:rPr>
              <w:t>C</w:t>
            </w:r>
            <w:r w:rsidR="006F59E7">
              <w:rPr>
                <w:rFonts w:ascii="Calibri" w:hAnsi="Calibri" w:eastAsia="Helvetica" w:cs="Calibri"/>
              </w:rPr>
              <w:t>ommunication is key to avoid confusion – will be a fundraising fo</w:t>
            </w:r>
            <w:r w:rsidR="00FD4364">
              <w:rPr>
                <w:rFonts w:ascii="Calibri" w:hAnsi="Calibri" w:eastAsia="Helvetica" w:cs="Calibri"/>
              </w:rPr>
              <w:t>r</w:t>
            </w:r>
            <w:r w:rsidR="006F59E7">
              <w:rPr>
                <w:rFonts w:ascii="Calibri" w:hAnsi="Calibri" w:eastAsia="Helvetica" w:cs="Calibri"/>
              </w:rPr>
              <w:t xml:space="preserve"> that charity each month but it’s not </w:t>
            </w:r>
            <w:r w:rsidR="00FB3B00">
              <w:rPr>
                <w:rFonts w:ascii="Calibri" w:hAnsi="Calibri" w:eastAsia="Helvetica" w:cs="Calibri"/>
              </w:rPr>
              <w:t xml:space="preserve">from the collection.  </w:t>
            </w:r>
            <w:r w:rsidR="0097282A">
              <w:rPr>
                <w:rFonts w:ascii="Calibri" w:hAnsi="Calibri" w:eastAsia="Helvetica" w:cs="Calibri"/>
              </w:rPr>
              <w:t xml:space="preserve">Looking to </w:t>
            </w:r>
            <w:r w:rsidR="004055CD">
              <w:rPr>
                <w:rFonts w:ascii="Calibri" w:hAnsi="Calibri" w:eastAsia="Helvetica" w:cs="Calibri"/>
              </w:rPr>
              <w:t>launch</w:t>
            </w:r>
            <w:r w:rsidR="0097282A">
              <w:rPr>
                <w:rFonts w:ascii="Calibri" w:hAnsi="Calibri" w:eastAsia="Helvetica" w:cs="Calibri"/>
              </w:rPr>
              <w:t xml:space="preserve"> no later than </w:t>
            </w:r>
            <w:r w:rsidR="004055CD">
              <w:rPr>
                <w:rFonts w:ascii="Calibri" w:hAnsi="Calibri" w:eastAsia="Helvetica" w:cs="Calibri"/>
              </w:rPr>
              <w:t>M</w:t>
            </w:r>
            <w:r w:rsidR="0097282A">
              <w:rPr>
                <w:rFonts w:ascii="Calibri" w:hAnsi="Calibri" w:eastAsia="Helvetica" w:cs="Calibri"/>
              </w:rPr>
              <w:t xml:space="preserve">arch.  </w:t>
            </w:r>
            <w:r w:rsidRPr="0054528B" w:rsidR="0097282A">
              <w:rPr>
                <w:rFonts w:ascii="Calibri" w:hAnsi="Calibri" w:eastAsia="Helvetica" w:cs="Calibri"/>
                <w:b/>
                <w:bCs/>
              </w:rPr>
              <w:t>Noel Cullen agreed to drive communications forward.</w:t>
            </w:r>
            <w:r w:rsidR="0097282A">
              <w:rPr>
                <w:rFonts w:ascii="Calibri" w:hAnsi="Calibri" w:eastAsia="Helvetica" w:cs="Calibri"/>
              </w:rPr>
              <w:t xml:space="preserve"> </w:t>
            </w:r>
          </w:p>
          <w:p w:rsidR="00232C51" w:rsidP="005139A9" w:rsidRDefault="00232C51" w14:paraId="31310D3C" w14:textId="77777777">
            <w:pPr>
              <w:rPr>
                <w:rFonts w:ascii="Calibri" w:hAnsi="Calibri" w:eastAsia="Helvetica" w:cs="Calibri"/>
              </w:rPr>
            </w:pPr>
          </w:p>
          <w:p w:rsidR="005139A9" w:rsidP="005139A9" w:rsidRDefault="005139A9" w14:paraId="683FD7B7" w14:textId="353FEF0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>2025 budget (defer)</w:t>
            </w:r>
          </w:p>
          <w:p w:rsidRPr="005139A9" w:rsidR="005139A9" w:rsidP="005139A9" w:rsidRDefault="005139A9" w14:paraId="283D7313" w14:textId="77777777">
            <w:pPr>
              <w:pStyle w:val="ListParagraph"/>
              <w:rPr>
                <w:rFonts w:ascii="Calibri" w:hAnsi="Calibri" w:eastAsia="Helvetica" w:cs="Calibri"/>
              </w:rPr>
            </w:pPr>
          </w:p>
          <w:p w:rsidRPr="005139A9" w:rsidR="005139A9" w:rsidP="005139A9" w:rsidRDefault="00872DCB" w14:paraId="386C27BE" w14:textId="0645152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>Constitution of Standing Committee</w:t>
            </w:r>
          </w:p>
          <w:p w:rsidR="006F135B" w:rsidP="001E647F" w:rsidRDefault="005372F1" w14:paraId="57007CCA" w14:textId="721334C6">
            <w:pPr>
              <w:ind w:left="360"/>
              <w:rPr>
                <w:rFonts w:ascii="Calibri" w:hAnsi="Calibri" w:eastAsia="Helvetica" w:cs="Calibri"/>
              </w:rPr>
            </w:pPr>
            <w:r>
              <w:rPr>
                <w:rFonts w:ascii="Calibri" w:hAnsi="Calibri" w:eastAsia="Helvetica" w:cs="Calibri"/>
              </w:rPr>
              <w:t>Review every second yea</w:t>
            </w:r>
            <w:r w:rsidR="004055CD">
              <w:rPr>
                <w:rFonts w:ascii="Calibri" w:hAnsi="Calibri" w:eastAsia="Helvetica" w:cs="Calibri"/>
              </w:rPr>
              <w:t>r.</w:t>
            </w:r>
            <w:r>
              <w:rPr>
                <w:rFonts w:ascii="Calibri" w:hAnsi="Calibri" w:eastAsia="Helvetica" w:cs="Calibri"/>
              </w:rPr>
              <w:t xml:space="preserve">  Main task is to </w:t>
            </w:r>
            <w:r w:rsidR="004055CD">
              <w:rPr>
                <w:rFonts w:ascii="Calibri" w:hAnsi="Calibri" w:eastAsia="Helvetica" w:cs="Calibri"/>
              </w:rPr>
              <w:t>prepare the PCC agenda</w:t>
            </w:r>
            <w:r w:rsidR="00043003">
              <w:rPr>
                <w:rFonts w:ascii="Calibri" w:hAnsi="Calibri" w:eastAsia="Helvetica" w:cs="Calibri"/>
              </w:rPr>
              <w:t xml:space="preserve">.  Feel the only change would be to include Kari as Safeguarding Officer in the regular Standing Committee meetings.  Agreed by those present.  </w:t>
            </w:r>
          </w:p>
          <w:p w:rsidRPr="00BF48B3" w:rsidR="00645DCF" w:rsidP="00645DCF" w:rsidRDefault="00872DCB" w14:paraId="47A96BDA" w14:textId="08F9745D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eastAsia="Helvetica" w:cs="Calibri"/>
                <w:lang w:val="en-GB"/>
              </w:rPr>
              <w:t xml:space="preserve"> </w:t>
            </w:r>
          </w:p>
          <w:p w:rsidRPr="00645DCF" w:rsidR="00645DCF" w:rsidP="00645DCF" w:rsidRDefault="00645DCF" w14:paraId="76067005" w14:textId="39E1099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202" w:type="dxa"/>
            <w:tcMar/>
          </w:tcPr>
          <w:p w:rsidRPr="00EE1741" w:rsidR="00EE1741" w:rsidP="00EE1741" w:rsidRDefault="005139A9" w14:paraId="3C1856F8" w14:textId="72902693">
            <w:pPr>
              <w:rPr>
                <w:rFonts w:ascii="Calibri" w:hAnsi="Calibri" w:eastAsia="Helvetica" w:cs="Calibri"/>
                <w:b/>
                <w:bCs/>
              </w:rPr>
            </w:pPr>
            <w:r>
              <w:rPr>
                <w:rFonts w:ascii="Calibri" w:hAnsi="Calibri" w:eastAsia="Helvetica" w:cs="Calibri"/>
                <w:b/>
                <w:bCs/>
              </w:rPr>
              <w:t xml:space="preserve"> </w:t>
            </w:r>
          </w:p>
          <w:p w:rsidRPr="00EE1741" w:rsidR="00B9182C" w:rsidP="00B9182C" w:rsidRDefault="00B9182C" w14:paraId="70045F88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641B8F1A" w14:paraId="53D840A3" w14:textId="77777777">
        <w:trPr>
          <w:trHeight w:val="429"/>
        </w:trPr>
        <w:tc>
          <w:tcPr>
            <w:tcW w:w="790" w:type="dxa"/>
            <w:tcMar/>
          </w:tcPr>
          <w:p w:rsidRPr="00C80CBE" w:rsidR="00B9182C" w:rsidP="00B9182C" w:rsidRDefault="00872DCB" w14:paraId="7649405D" w14:textId="14AF8F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8. </w:t>
            </w:r>
          </w:p>
        </w:tc>
        <w:tc>
          <w:tcPr>
            <w:tcW w:w="7131" w:type="dxa"/>
            <w:tcMar/>
          </w:tcPr>
          <w:p w:rsidRPr="00C80CBE" w:rsidR="00B9182C" w:rsidP="00B9182C" w:rsidRDefault="00B9182C" w14:paraId="73371682" w14:textId="1076BBE5">
            <w:pPr>
              <w:pStyle w:val="m2255879722980328314bodya"/>
              <w:tabs>
                <w:tab w:val="left" w:pos="4260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C80CB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 xml:space="preserve">Regular Reports: </w:t>
            </w:r>
          </w:p>
        </w:tc>
        <w:tc>
          <w:tcPr>
            <w:tcW w:w="2202" w:type="dxa"/>
            <w:tcMar/>
          </w:tcPr>
          <w:p w:rsidRPr="008163C4" w:rsidR="00B9182C" w:rsidP="00B9182C" w:rsidRDefault="00B9182C" w14:paraId="23677AA1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641B8F1A" w14:paraId="32573655" w14:textId="77777777">
        <w:trPr>
          <w:trHeight w:val="429"/>
        </w:trPr>
        <w:tc>
          <w:tcPr>
            <w:tcW w:w="790" w:type="dxa"/>
            <w:tcMar/>
          </w:tcPr>
          <w:p w:rsidRPr="008163C4" w:rsidR="00B9182C" w:rsidP="00B9182C" w:rsidRDefault="00B9182C" w14:paraId="549D7EC1" w14:textId="39B48B40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8163C4" w:rsidR="00B9182C" w:rsidP="00473E22" w:rsidRDefault="00B9182C" w14:paraId="2EEB2C97" w14:textId="414F1DC7">
            <w:pPr>
              <w:pStyle w:val="m2255879722980328314bodya"/>
              <w:numPr>
                <w:ilvl w:val="0"/>
                <w:numId w:val="2"/>
              </w:numPr>
              <w:tabs>
                <w:tab w:val="left" w:pos="4260"/>
              </w:tabs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>St Christopher’s Team</w:t>
            </w: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="001A52E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JMC</w:t>
            </w:r>
          </w:p>
          <w:p w:rsidR="006A3409" w:rsidP="7C0766E8" w:rsidRDefault="00B801E9" w14:paraId="7C19BA92" w14:textId="77777777">
            <w:pPr>
              <w:pStyle w:val="m2255879722980328314bodya"/>
              <w:tabs>
                <w:tab w:val="left" w:pos="4260"/>
              </w:tabs>
              <w:spacing w:before="0" w:beforeAutospacing="0" w:after="0" w:afterAutospacing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C0766E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Tree </w:t>
            </w:r>
            <w:proofErr w:type="gramStart"/>
            <w:r w:rsidRPr="7C0766E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Cutting</w:t>
            </w:r>
            <w:r w:rsidRPr="7C0766E8" w:rsidR="003D6ED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 -</w:t>
            </w:r>
            <w:proofErr w:type="gramEnd"/>
            <w:r w:rsidRPr="7C0766E8" w:rsidR="003D6ED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Needs approval for </w:t>
            </w:r>
            <w:r w:rsidRPr="7C0766E8" w:rsidR="00842D4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Fa</w:t>
            </w:r>
            <w:r w:rsidRPr="7C0766E8" w:rsidR="003D6ED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culty </w:t>
            </w:r>
            <w:r w:rsidRPr="7C0766E8" w:rsidR="00842D4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Lis</w:t>
            </w:r>
            <w:r w:rsidRPr="7C0766E8" w:rsidR="003D6ED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 B</w:t>
            </w:r>
            <w:r w:rsidRPr="7C0766E8" w:rsidR="00842D4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.  </w:t>
            </w:r>
            <w:r w:rsidRPr="7C0766E8" w:rsidR="006A340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(</w:t>
            </w:r>
            <w:r w:rsidRPr="7C0766E8" w:rsidR="003D6ED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6 trees cutting back to </w:t>
            </w:r>
            <w:r w:rsidRPr="7C0766E8" w:rsidR="006A340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</w:t>
            </w:r>
            <w:r w:rsidRPr="7C0766E8" w:rsidR="003D6ED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ence level and prune be</w:t>
            </w:r>
            <w:r w:rsidRPr="7C0766E8" w:rsidR="006A340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</w:t>
            </w:r>
            <w:r w:rsidRPr="7C0766E8" w:rsidR="003D6ED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ch and yew tree</w:t>
            </w:r>
            <w:r w:rsidRPr="7C0766E8" w:rsidR="006A340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)</w:t>
            </w:r>
            <w:r w:rsidRPr="7C0766E8" w:rsidR="003D6ED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.  </w:t>
            </w:r>
          </w:p>
          <w:p w:rsidRPr="00F710F5" w:rsidR="00B9182C" w:rsidP="0088765E" w:rsidRDefault="003D6ED2" w14:paraId="3BF417DB" w14:textId="0DA03BA3">
            <w:pPr>
              <w:pStyle w:val="m2255879722980328314bodya"/>
              <w:tabs>
                <w:tab w:val="left" w:pos="4260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F710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Resolution </w:t>
            </w:r>
            <w:r w:rsidRPr="00F710F5" w:rsidR="00F710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in favour of work: Approved unanimously </w:t>
            </w:r>
            <w:r w:rsidRPr="00F710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Pr="008163C4" w:rsidR="00E04676" w:rsidP="00E04676" w:rsidRDefault="00E04676" w14:paraId="391494F2" w14:textId="2F7C995A">
            <w:pPr>
              <w:pStyle w:val="m2255879722980328314bodya"/>
              <w:tabs>
                <w:tab w:val="left" w:pos="4260"/>
              </w:tabs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Pr="008163C4" w:rsidR="00B9182C" w:rsidP="00B9182C" w:rsidRDefault="00B9182C" w14:paraId="53F8C0B6" w14:textId="77777777">
            <w:pPr>
              <w:rPr>
                <w:rFonts w:cstheme="minorHAnsi"/>
                <w:b/>
                <w:bCs/>
              </w:rPr>
            </w:pPr>
          </w:p>
          <w:p w:rsidRPr="008163C4" w:rsidR="00B9182C" w:rsidP="00B9182C" w:rsidRDefault="00B9182C" w14:paraId="65A2D1CB" w14:textId="5AF01958">
            <w:pPr>
              <w:rPr>
                <w:rFonts w:cstheme="minorHAnsi"/>
                <w:b/>
                <w:bCs/>
              </w:rPr>
            </w:pPr>
            <w:r w:rsidRPr="008163C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Pr="008163C4" w:rsidR="004C4A1E" w:rsidTr="641B8F1A" w14:paraId="1F996851" w14:textId="77777777">
        <w:trPr>
          <w:trHeight w:val="552"/>
        </w:trPr>
        <w:tc>
          <w:tcPr>
            <w:tcW w:w="790" w:type="dxa"/>
            <w:tcMar/>
          </w:tcPr>
          <w:p w:rsidRPr="008163C4" w:rsidR="004C4A1E" w:rsidP="00B9182C" w:rsidRDefault="004C4A1E" w14:paraId="77B6FE96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="00D452E0" w:rsidP="00872DCB" w:rsidRDefault="00872DCB" w14:paraId="58B3B56D" w14:textId="7933530B">
            <w:pPr>
              <w:pStyle w:val="m2255879722980328314bodya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Children &amp; Families</w:t>
            </w:r>
          </w:p>
          <w:p w:rsidR="00F710F5" w:rsidP="00F710F5" w:rsidRDefault="00F710F5" w14:paraId="5AA1E168" w14:textId="77777777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215B49" w:rsidP="00F710F5" w:rsidRDefault="00905BA3" w14:paraId="12B05F43" w14:textId="54A1EA03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lastRenderedPageBreak/>
              <w:t>Young Bell Ringers</w:t>
            </w:r>
            <w:r w:rsidR="0094258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778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– proving popular.  </w:t>
            </w:r>
          </w:p>
          <w:p w:rsidR="0088765E" w:rsidP="00215B49" w:rsidRDefault="0088765E" w14:paraId="52F63E6F" w14:textId="77777777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905BA3" w:rsidP="00215B49" w:rsidRDefault="0088765E" w14:paraId="7B1FD428" w14:textId="05EDAD6A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Requests </w:t>
            </w:r>
            <w:r w:rsidR="005638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that the a</w:t>
            </w:r>
            <w:r w:rsidR="00CC2B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ltar </w:t>
            </w:r>
            <w:r w:rsidR="005638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at </w:t>
            </w:r>
            <w:r w:rsidR="00CC2B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 Christophers church</w:t>
            </w:r>
            <w:r w:rsidR="0056383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is moved on a Sunday after the service so those running First Steps on a Monday don’t have to do it.  </w:t>
            </w:r>
            <w:r w:rsidR="00EE33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br/>
            </w:r>
            <w:proofErr w:type="gramStart"/>
            <w:r w:rsidR="00936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Noted.</w:t>
            </w:r>
            <w:proofErr w:type="gramEnd"/>
            <w:r w:rsidR="00936B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But needs ministers/churchwardens move it.  </w:t>
            </w:r>
            <w:r w:rsidR="00F51E8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Add to wardens lists for next meeting.  </w:t>
            </w:r>
          </w:p>
          <w:p w:rsidR="0088765E" w:rsidP="00215B49" w:rsidRDefault="0088765E" w14:paraId="7BA2CCF5" w14:textId="77777777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:rsidR="00F51E87" w:rsidP="00215B49" w:rsidRDefault="00F51E87" w14:paraId="48A3EB2B" w14:textId="2E645A56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Back </w:t>
            </w:r>
            <w:r w:rsidR="00EE33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of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St Christopher and St Barts</w:t>
            </w:r>
            <w:r w:rsidR="00EE33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- 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uggestion </w:t>
            </w:r>
            <w:r w:rsidR="00EE33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for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some better storage boxes for them.  Pass to </w:t>
            </w:r>
            <w:r w:rsidR="00EE33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Karen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for when she joins. </w:t>
            </w:r>
          </w:p>
          <w:p w:rsidRPr="00D452E0" w:rsidR="00EE3348" w:rsidP="00215B49" w:rsidRDefault="00EE3348" w14:paraId="4251C231" w14:textId="5B809421">
            <w:pPr>
              <w:pStyle w:val="m2255879722980328314body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="00EE3348" w:rsidP="00905BA3" w:rsidRDefault="00EE3348" w14:paraId="09D573DF" w14:textId="77777777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EE3348" w:rsidP="00905BA3" w:rsidRDefault="00EE3348" w14:paraId="6F45B8E8" w14:textId="77777777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EE3348" w:rsidP="00905BA3" w:rsidRDefault="00EE3348" w14:paraId="2F60E73A" w14:textId="77777777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Pr="00905BA3" w:rsidR="00EE3348" w:rsidP="00905BA3" w:rsidRDefault="00EE3348" w14:paraId="5593BBD3" w14:textId="5D1D559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Wardens to review moving altar at St Christophers on a Sunday after the service. </w:t>
            </w:r>
          </w:p>
        </w:tc>
      </w:tr>
      <w:tr w:rsidRPr="008163C4" w:rsidR="00B9182C" w:rsidTr="641B8F1A" w14:paraId="72C40167" w14:textId="77777777">
        <w:trPr>
          <w:trHeight w:val="552"/>
        </w:trPr>
        <w:tc>
          <w:tcPr>
            <w:tcW w:w="790" w:type="dxa"/>
            <w:tcMar/>
          </w:tcPr>
          <w:p w:rsidRPr="008163C4" w:rsidR="00B9182C" w:rsidP="00B9182C" w:rsidRDefault="00B9182C" w14:paraId="53E84C99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453111" w:rsidR="00B9182C" w:rsidP="00473E22" w:rsidRDefault="00B9182C" w14:paraId="25D79590" w14:textId="5A9184F6">
            <w:pPr>
              <w:pStyle w:val="m2255879722980328314bodya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Finance: </w:t>
            </w: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AC  </w:t>
            </w:r>
          </w:p>
          <w:p w:rsidR="00B9182C" w:rsidP="00AD1C93" w:rsidRDefault="004C32CE" w14:paraId="04B4DA28" w14:textId="77777777">
            <w:pPr>
              <w:pStyle w:val="m2255879722980328314bodya"/>
              <w:spacing w:before="0" w:beforeAutospacing="0" w:after="0" w:afterAutospacing="0"/>
              <w:ind w:left="37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Retrospective Approvals: </w:t>
            </w:r>
          </w:p>
          <w:p w:rsidR="004C32CE" w:rsidP="00AD1C93" w:rsidRDefault="00251331" w14:paraId="7A985EA1" w14:textId="24A8630D">
            <w:pPr>
              <w:pStyle w:val="m2255879722980328314bodya"/>
              <w:spacing w:before="0" w:beforeAutospacing="0" w:after="0" w:afterAutospacing="0"/>
              <w:ind w:left="37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£2,640 new boiler church cottage</w:t>
            </w:r>
            <w:r w:rsidR="00B45B9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7507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– approved </w:t>
            </w:r>
          </w:p>
          <w:p w:rsidR="00251331" w:rsidP="00AD1C93" w:rsidRDefault="00251331" w14:paraId="491222DB" w14:textId="5AEA65A4">
            <w:pPr>
              <w:pStyle w:val="m2255879722980328314bodya"/>
              <w:spacing w:before="0" w:beforeAutospacing="0" w:after="0" w:afterAutospacing="0"/>
              <w:ind w:left="37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£1,388 repairs pre letting Church Cottage</w:t>
            </w:r>
            <w:r w:rsidR="0037507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– approved</w:t>
            </w:r>
          </w:p>
          <w:p w:rsidRPr="00AD1C93" w:rsidR="00375078" w:rsidP="00AD1C93" w:rsidRDefault="00375078" w14:paraId="11CF618D" w14:textId="15065EFB">
            <w:pPr>
              <w:pStyle w:val="m2255879722980328314bodya"/>
              <w:spacing w:before="0" w:beforeAutospacing="0" w:after="0" w:afterAutospacing="0"/>
              <w:ind w:left="374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="00AB57AA" w:rsidP="00B9182C" w:rsidRDefault="00AB57AA" w14:paraId="0CAE2FA2" w14:textId="77777777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  <w:p w:rsidR="00AB57AA" w:rsidP="00B9182C" w:rsidRDefault="00AB57AA" w14:paraId="138A3C26" w14:textId="77777777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  <w:p w:rsidRPr="00AB57AA" w:rsidR="00B9182C" w:rsidP="00B9182C" w:rsidRDefault="00B9182C" w14:paraId="5BDE1B23" w14:textId="64732E7D">
            <w:pPr>
              <w:rPr>
                <w:rFonts w:cstheme="minorHAnsi"/>
                <w:b/>
                <w:bCs/>
              </w:rPr>
            </w:pPr>
          </w:p>
        </w:tc>
      </w:tr>
      <w:tr w:rsidRPr="008163C4" w:rsidR="00AD1C93" w:rsidTr="641B8F1A" w14:paraId="526D8348" w14:textId="77777777">
        <w:trPr>
          <w:trHeight w:val="552"/>
        </w:trPr>
        <w:tc>
          <w:tcPr>
            <w:tcW w:w="790" w:type="dxa"/>
            <w:tcMar/>
          </w:tcPr>
          <w:p w:rsidRPr="008163C4" w:rsidR="00AD1C93" w:rsidP="00B9182C" w:rsidRDefault="00AD1C93" w14:paraId="0090D14E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="00AD1C93" w:rsidP="00473E22" w:rsidRDefault="00AD1C93" w14:paraId="63A4022C" w14:textId="77777777">
            <w:pPr>
              <w:pStyle w:val="m2255879722980328314bodya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>Legacies</w:t>
            </w:r>
          </w:p>
          <w:p w:rsidR="005F5B90" w:rsidP="005F5B90" w:rsidRDefault="00B01F03" w14:paraId="056E6C50" w14:textId="77777777">
            <w:pPr>
              <w:pStyle w:val="m2255879722980328314bodya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Document circulated.  Should we circulate it further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and also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offer some further information/session.  </w:t>
            </w:r>
          </w:p>
          <w:p w:rsidRPr="00B01F03" w:rsidR="006774EC" w:rsidP="005F5B90" w:rsidRDefault="006774EC" w14:paraId="4EBA3C81" w14:textId="46252D0E">
            <w:pPr>
              <w:pStyle w:val="m2255879722980328314bodya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="00AD1C93" w:rsidP="00B9182C" w:rsidRDefault="00AD1C93" w14:paraId="59B01048" w14:textId="77777777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</w:tc>
      </w:tr>
      <w:tr w:rsidRPr="008163C4" w:rsidR="00B9182C" w:rsidTr="641B8F1A" w14:paraId="260FDF98" w14:textId="77777777">
        <w:tc>
          <w:tcPr>
            <w:tcW w:w="790" w:type="dxa"/>
            <w:tcMar/>
          </w:tcPr>
          <w:p w:rsidRPr="008163C4" w:rsidR="00B9182C" w:rsidP="00B9182C" w:rsidRDefault="00B9182C" w14:paraId="39EEBEBD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CB6295" w:rsidR="00B9182C" w:rsidP="00473E22" w:rsidRDefault="00B9182C" w14:paraId="62FE06B9" w14:textId="6181259D">
            <w:pPr>
              <w:pStyle w:val="m2255879722980328314bodya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CB6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Fabric Committee:</w:t>
            </w:r>
            <w:r w:rsidRPr="00CB62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 HB/GD</w:t>
            </w:r>
          </w:p>
          <w:p w:rsidRPr="00CB6295" w:rsidR="002C08D8" w:rsidP="001142AC" w:rsidRDefault="006774EC" w14:paraId="0680196A" w14:textId="5C230881">
            <w:pPr>
              <w:pStyle w:val="m2255879722980328314bodya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Approval for remedial work to porches.  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Quote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is £1,364 plus VAT for us to propose and accept it.  </w:t>
            </w:r>
            <w:r w:rsidR="00C84A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Approved p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assed on this. </w:t>
            </w:r>
          </w:p>
          <w:p w:rsidRPr="00CB6295" w:rsidR="00B9182C" w:rsidP="00B9182C" w:rsidRDefault="00B9182C" w14:paraId="1718325A" w14:textId="17CDF0AF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Pr="008163C4" w:rsidR="00B9182C" w:rsidP="00B9182C" w:rsidRDefault="00B9182C" w14:paraId="16506A6F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641B8F1A" w14:paraId="2757E62F" w14:textId="77777777">
        <w:tc>
          <w:tcPr>
            <w:tcW w:w="790" w:type="dxa"/>
            <w:tcMar/>
          </w:tcPr>
          <w:p w:rsidRPr="008163C4" w:rsidR="00B9182C" w:rsidP="00B9182C" w:rsidRDefault="00B9182C" w14:paraId="327AC786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8163C4" w:rsidR="00B9182C" w:rsidP="00473E22" w:rsidRDefault="00B9182C" w14:paraId="191CC6F7" w14:textId="39D9FF62">
            <w:pPr>
              <w:pStyle w:val="m2255879722980328314bodya"/>
              <w:numPr>
                <w:ilvl w:val="0"/>
                <w:numId w:val="2"/>
              </w:numPr>
              <w:tabs>
                <w:tab w:val="left" w:pos="2670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School </w:t>
            </w:r>
            <w:proofErr w:type="gramStart"/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n-US"/>
              </w:rPr>
              <w:t>Update:</w:t>
            </w: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.</w:t>
            </w:r>
            <w:proofErr w:type="gramEnd"/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CB </w:t>
            </w:r>
          </w:p>
          <w:p w:rsidRPr="008163C4" w:rsidR="00B9182C" w:rsidP="001142AC" w:rsidRDefault="00126788" w14:paraId="2B452B36" w14:textId="6A601E4B">
            <w:pPr>
              <w:pStyle w:val="m2255879722980328314bodya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202" w:type="dxa"/>
            <w:tcMar/>
          </w:tcPr>
          <w:p w:rsidRPr="008163C4" w:rsidR="00B9182C" w:rsidP="00B9182C" w:rsidRDefault="00B9182C" w14:paraId="17976DB1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641B8F1A" w14:paraId="618BD3D0" w14:textId="77777777">
        <w:tc>
          <w:tcPr>
            <w:tcW w:w="790" w:type="dxa"/>
            <w:tcMar/>
          </w:tcPr>
          <w:p w:rsidRPr="008163C4" w:rsidR="00B9182C" w:rsidP="00B9182C" w:rsidRDefault="00B9182C" w14:paraId="2DEF58BC" w14:textId="7C6BEA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10. </w:t>
            </w:r>
          </w:p>
        </w:tc>
        <w:tc>
          <w:tcPr>
            <w:tcW w:w="7131" w:type="dxa"/>
            <w:tcMar/>
          </w:tcPr>
          <w:p w:rsidRPr="008163C4" w:rsidR="00B9182C" w:rsidP="00B9182C" w:rsidRDefault="00B9182C" w14:paraId="522BEC01" w14:textId="524F0352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AOB</w:t>
            </w:r>
          </w:p>
        </w:tc>
        <w:tc>
          <w:tcPr>
            <w:tcW w:w="2202" w:type="dxa"/>
            <w:tcMar/>
          </w:tcPr>
          <w:p w:rsidRPr="008163C4" w:rsidR="00B9182C" w:rsidP="00B9182C" w:rsidRDefault="00B9182C" w14:paraId="7A09B5AE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641B8F1A" w14:paraId="528CA8DF" w14:textId="77777777">
        <w:tc>
          <w:tcPr>
            <w:tcW w:w="790" w:type="dxa"/>
            <w:tcMar/>
          </w:tcPr>
          <w:p w:rsidRPr="008163C4" w:rsidR="00B9182C" w:rsidP="00B9182C" w:rsidRDefault="00B9182C" w14:paraId="0678F47E" w14:textId="77777777">
            <w:pPr>
              <w:rPr>
                <w:rFonts w:cstheme="minorHAnsi"/>
              </w:rPr>
            </w:pPr>
          </w:p>
        </w:tc>
        <w:tc>
          <w:tcPr>
            <w:tcW w:w="7131" w:type="dxa"/>
            <w:tcMar/>
          </w:tcPr>
          <w:p w:rsidRPr="006C25C8" w:rsidR="00AD1C93" w:rsidP="006C25C8" w:rsidRDefault="00AD1C93" w14:paraId="173A925C" w14:textId="77777777">
            <w:pPr>
              <w:pStyle w:val="ListParagraph"/>
              <w:ind w:left="360"/>
              <w:rPr>
                <w:rFonts w:eastAsia="Helvetica" w:asciiTheme="minorHAnsi" w:hAnsiTheme="minorHAnsi" w:cstheme="minorHAnsi"/>
                <w:u w:val="single"/>
              </w:rPr>
            </w:pPr>
          </w:p>
          <w:p w:rsidR="00AD1C93" w:rsidP="006C25C8" w:rsidRDefault="006C25C8" w14:paraId="683293C0" w14:textId="3A9E115B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eastAsia="Helvetica" w:asciiTheme="minorHAnsi" w:hAnsiTheme="minorHAnsi" w:cstheme="minorHAnsi"/>
                <w:u w:val="single"/>
              </w:rPr>
            </w:pPr>
            <w:r w:rsidRPr="006C25C8">
              <w:rPr>
                <w:rFonts w:eastAsia="Helvetica" w:asciiTheme="minorHAnsi" w:hAnsiTheme="minorHAnsi" w:cstheme="minorHAnsi"/>
                <w:u w:val="single"/>
              </w:rPr>
              <w:t xml:space="preserve">National budget Effects </w:t>
            </w:r>
          </w:p>
          <w:p w:rsidRPr="00154AE8" w:rsidR="001D7801" w:rsidP="001D7801" w:rsidRDefault="00154AE8" w14:paraId="01C1A8BA" w14:textId="3BFF6C7B">
            <w:pPr>
              <w:rPr>
                <w:rFonts w:eastAsia="Helvetica" w:cstheme="minorHAnsi"/>
              </w:rPr>
            </w:pPr>
            <w:r>
              <w:rPr>
                <w:rFonts w:eastAsia="Helvetica" w:cstheme="minorHAnsi"/>
              </w:rPr>
              <w:t xml:space="preserve">Some impact for the change in the NI but most of the employees covered by REF </w:t>
            </w:r>
            <w:r w:rsidR="0032582D">
              <w:rPr>
                <w:rFonts w:eastAsia="Helvetica" w:cstheme="minorHAnsi"/>
              </w:rPr>
              <w:t xml:space="preserve">so only affects Parish Administrator role. </w:t>
            </w:r>
          </w:p>
          <w:p w:rsidRPr="001D7801" w:rsidR="001D7801" w:rsidP="001D7801" w:rsidRDefault="001D7801" w14:paraId="7249F2AA" w14:textId="77777777">
            <w:pPr>
              <w:rPr>
                <w:rFonts w:eastAsia="Helvetica" w:cstheme="minorHAnsi"/>
                <w:u w:val="single"/>
              </w:rPr>
            </w:pPr>
          </w:p>
          <w:p w:rsidRPr="00572306" w:rsidR="00B9182C" w:rsidP="006C25C8" w:rsidRDefault="004A3F47" w14:paraId="58371001" w14:textId="6D9E2D0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eastAsia="Helvetica" w:asciiTheme="minorHAnsi" w:hAnsiTheme="minorHAnsi" w:cstheme="minorHAnsi"/>
                <w:u w:val="single"/>
              </w:rPr>
            </w:pPr>
            <w:r w:rsidRPr="00572306">
              <w:rPr>
                <w:rFonts w:eastAsia="Helvetica" w:asciiTheme="minorHAnsi" w:hAnsiTheme="minorHAnsi" w:cstheme="minorHAnsi"/>
                <w:u w:val="single"/>
              </w:rPr>
              <w:t>Derby Road Churchyard clearing</w:t>
            </w:r>
          </w:p>
          <w:p w:rsidR="00B9182C" w:rsidP="00B9182C" w:rsidRDefault="0032582D" w14:paraId="61551041" w14:textId="60BF6BB0">
            <w:pPr>
              <w:pStyle w:val="m2255879722980328314bodya"/>
              <w:spacing w:before="0" w:beforeAutospacing="0" w:after="0" w:afterAutospacing="0"/>
              <w:rPr>
                <w:rFonts w:eastAsia="Calibri"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eastAsia="Calibri" w:asciiTheme="minorHAnsi" w:hAnsiTheme="minorHAnsi" w:cstheme="minorHAnsi"/>
                <w:sz w:val="22"/>
                <w:szCs w:val="22"/>
                <w:lang w:val="en-US"/>
              </w:rPr>
              <w:t>Work for the cutting back of undergrowth. Philip Hunt given a specification for works</w:t>
            </w:r>
            <w:r w:rsidR="0076421C">
              <w:rPr>
                <w:rFonts w:eastAsia="Calibri" w:asciiTheme="minorHAnsi" w:hAnsiTheme="minorHAnsi" w:cstheme="minorHAnsi"/>
                <w:sz w:val="22"/>
                <w:szCs w:val="22"/>
                <w:lang w:val="en-US"/>
              </w:rPr>
              <w:t xml:space="preserve">.  Gone out to tender. </w:t>
            </w:r>
          </w:p>
          <w:p w:rsidR="001D7801" w:rsidP="00B9182C" w:rsidRDefault="001D7801" w14:paraId="7678F1BF" w14:textId="77777777">
            <w:pPr>
              <w:pStyle w:val="m2255879722980328314bodya"/>
              <w:spacing w:before="0" w:beforeAutospacing="0" w:after="0" w:afterAutospacing="0"/>
              <w:rPr>
                <w:rFonts w:eastAsia="Calibri" w:asciiTheme="minorHAnsi" w:hAnsiTheme="minorHAnsi" w:cstheme="minorHAnsi"/>
                <w:sz w:val="22"/>
                <w:szCs w:val="22"/>
                <w:lang w:val="en-US"/>
              </w:rPr>
            </w:pPr>
          </w:p>
          <w:p w:rsidRPr="008163C4" w:rsidR="001D7801" w:rsidP="00B9182C" w:rsidRDefault="001D7801" w14:paraId="69483341" w14:textId="7A9A6A97">
            <w:pPr>
              <w:pStyle w:val="m2255879722980328314bodya"/>
              <w:spacing w:before="0" w:beforeAutospacing="0" w:after="0" w:afterAutospacing="0"/>
              <w:rPr>
                <w:rFonts w:eastAsia="Calibri"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="0015052D" w:rsidP="00B9182C" w:rsidRDefault="0015052D" w14:paraId="4CAB61C1" w14:textId="77777777">
            <w:pPr>
              <w:rPr>
                <w:rFonts w:cstheme="minorHAnsi"/>
                <w:b/>
                <w:bCs/>
              </w:rPr>
            </w:pPr>
          </w:p>
          <w:p w:rsidRPr="008163C4" w:rsidR="0015052D" w:rsidP="00B9182C" w:rsidRDefault="00AD1C93" w14:paraId="11E32845" w14:textId="60DA15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15052D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Pr="008163C4" w:rsidR="00B9182C" w:rsidTr="641B8F1A" w14:paraId="70113A42" w14:textId="77777777">
        <w:tc>
          <w:tcPr>
            <w:tcW w:w="790" w:type="dxa"/>
            <w:tcMar/>
          </w:tcPr>
          <w:p w:rsidRPr="008163C4" w:rsidR="00B9182C" w:rsidP="00B9182C" w:rsidRDefault="00B9182C" w14:paraId="6A2B7302" w14:textId="01114D0B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163C4">
              <w:rPr>
                <w:rFonts w:cstheme="minorHAnsi"/>
              </w:rPr>
              <w:t>.</w:t>
            </w:r>
          </w:p>
        </w:tc>
        <w:tc>
          <w:tcPr>
            <w:tcW w:w="7131" w:type="dxa"/>
            <w:tcMar/>
          </w:tcPr>
          <w:p w:rsidRPr="008163C4" w:rsidR="00B9182C" w:rsidP="00B9182C" w:rsidRDefault="00B9182C" w14:paraId="76EB80FD" w14:textId="45D52E16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Dates of 2024 meetings</w:t>
            </w:r>
          </w:p>
          <w:p w:rsidRPr="008163C4" w:rsidR="00B9182C" w:rsidP="00B9182C" w:rsidRDefault="00B9182C" w14:paraId="3D3665F9" w14:textId="542D1F12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PCC: 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="004A3F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 20</w:t>
            </w:r>
            <w:r w:rsidRPr="004A3F47" w:rsidR="004A3F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  <w:r w:rsidR="004A3F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gramStart"/>
            <w:r w:rsidR="004A3F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January</w:t>
            </w:r>
            <w:r w:rsidR="001D78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End"/>
            <w:r w:rsidR="001D78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15</w:t>
            </w:r>
            <w:r w:rsidRPr="001D7801" w:rsidR="001D78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  <w:r w:rsidR="001D78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March </w:t>
            </w:r>
          </w:p>
          <w:p w:rsidRPr="008163C4" w:rsidR="00B9182C" w:rsidP="00B9182C" w:rsidRDefault="00B9182C" w14:paraId="071A3E37" w14:textId="4B8F919E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Pr="008163C4" w:rsidR="00B9182C" w:rsidP="00B9182C" w:rsidRDefault="00B9182C" w14:paraId="1FE7FFB3" w14:textId="7B1EBE6E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SC:      </w:t>
            </w:r>
            <w:r w:rsidR="0057230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7</w:t>
            </w:r>
            <w:r w:rsidRPr="00572306" w:rsidR="0057230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  <w:r w:rsidR="0057230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January</w:t>
            </w:r>
          </w:p>
        </w:tc>
        <w:tc>
          <w:tcPr>
            <w:tcW w:w="2202" w:type="dxa"/>
            <w:tcMar/>
          </w:tcPr>
          <w:p w:rsidRPr="008163C4" w:rsidR="00B9182C" w:rsidP="00B9182C" w:rsidRDefault="00B9182C" w14:paraId="2249460E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8163C4" w:rsidR="00B9182C" w:rsidTr="641B8F1A" w14:paraId="7636FB84" w14:textId="77777777">
        <w:tc>
          <w:tcPr>
            <w:tcW w:w="790" w:type="dxa"/>
            <w:tcMar/>
          </w:tcPr>
          <w:p w:rsidRPr="008163C4" w:rsidR="00B9182C" w:rsidP="00B9182C" w:rsidRDefault="00B9182C" w14:paraId="76DAC98E" w14:textId="072FE6A7">
            <w:pPr>
              <w:rPr>
                <w:rFonts w:cstheme="minorHAnsi"/>
              </w:rPr>
            </w:pPr>
            <w:r w:rsidRPr="008163C4">
              <w:rPr>
                <w:rFonts w:cstheme="minorHAnsi"/>
              </w:rPr>
              <w:t>1</w:t>
            </w:r>
            <w:r>
              <w:rPr>
                <w:rFonts w:cstheme="minorHAnsi"/>
              </w:rPr>
              <w:t>1.</w:t>
            </w:r>
          </w:p>
        </w:tc>
        <w:tc>
          <w:tcPr>
            <w:tcW w:w="7131" w:type="dxa"/>
            <w:tcMar/>
          </w:tcPr>
          <w:p w:rsidRPr="008163C4" w:rsidR="00B9182C" w:rsidP="00B9182C" w:rsidRDefault="00B9182C" w14:paraId="7682C719" w14:textId="5ED276A1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Closing prayer, Meeting closed </w:t>
            </w:r>
            <w:proofErr w:type="gramStart"/>
            <w:r w:rsidRPr="008163C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at </w:t>
            </w:r>
            <w:r w:rsidR="001D78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6421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21.25</w:t>
            </w:r>
            <w:r w:rsidR="005723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  <w:proofErr w:type="gramEnd"/>
            <w:r w:rsidR="005723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Pr="008163C4" w:rsidR="00B9182C" w:rsidP="00B9182C" w:rsidRDefault="00B9182C" w14:paraId="7F3A4306" w14:textId="77777777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:rsidRPr="008163C4" w:rsidR="00B9182C" w:rsidP="00B9182C" w:rsidRDefault="00B9182C" w14:paraId="427354CE" w14:textId="2FB19D29">
            <w:pPr>
              <w:pStyle w:val="m2255879722980328314bodya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  <w:tcMar/>
          </w:tcPr>
          <w:p w:rsidRPr="008163C4" w:rsidR="00B9182C" w:rsidP="00B9182C" w:rsidRDefault="00B9182C" w14:paraId="5D89455D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="001008F6" w:rsidP="006602F6" w:rsidRDefault="001008F6" w14:paraId="7811CB7A" w14:textId="77777777">
      <w:pPr>
        <w:pBdr>
          <w:bottom w:val="single" w:color="auto" w:sz="4" w:space="1"/>
        </w:pBdr>
        <w:spacing w:after="320"/>
      </w:pPr>
    </w:p>
    <w:p w:rsidR="001008F6" w:rsidP="006602F6" w:rsidRDefault="001008F6" w14:paraId="77BAB4C9" w14:textId="77777777">
      <w:pPr>
        <w:pBdr>
          <w:bottom w:val="single" w:color="auto" w:sz="4" w:space="1"/>
        </w:pBdr>
        <w:spacing w:after="320"/>
      </w:pPr>
    </w:p>
    <w:p w:rsidR="001008F6" w:rsidP="006602F6" w:rsidRDefault="001008F6" w14:paraId="049E55D7" w14:textId="77777777">
      <w:pPr>
        <w:pBdr>
          <w:bottom w:val="single" w:color="auto" w:sz="4" w:space="1"/>
        </w:pBdr>
        <w:spacing w:after="320"/>
      </w:pPr>
    </w:p>
    <w:p w:rsidRPr="00EB4C24" w:rsidR="00DC4EAE" w:rsidP="00EB4C24" w:rsidRDefault="001008F6" w14:paraId="500DAD2B" w14:textId="13758B51">
      <w:pPr>
        <w:pBdr>
          <w:bottom w:val="single" w:color="auto" w:sz="4" w:space="1"/>
        </w:pBdr>
        <w:spacing w:after="320"/>
        <w:rPr>
          <w:rFonts w:ascii="Calibri" w:hAnsi="Calibri" w:cs="Calibri"/>
          <w:color w:val="000000"/>
          <w:shd w:val="clear" w:color="auto" w:fill="FFFFFF"/>
        </w:rPr>
        <w:sectPr w:rsidRPr="00EB4C24" w:rsidR="00DC4EAE" w:rsidSect="00586FF3">
          <w:pgSz w:w="11900" w:h="16840" w:orient="portrait"/>
          <w:pgMar w:top="720" w:right="720" w:bottom="720" w:left="720" w:header="720" w:footer="720" w:gutter="0"/>
          <w:cols w:space="720"/>
          <w:docGrid w:linePitch="326"/>
        </w:sectPr>
      </w:pPr>
      <w:r>
        <w:rPr>
          <w:noProof/>
        </w:rPr>
        <w:drawing>
          <wp:inline distT="0" distB="0" distL="0" distR="0" wp14:anchorId="6677551C" wp14:editId="1A0C4F5A">
            <wp:extent cx="4641850" cy="1022350"/>
            <wp:effectExtent l="0" t="0" r="6350" b="6350"/>
            <wp:docPr id="712808474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AC1273C" w:rsidR="00DC4EAE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</w:p>
    <w:p w:rsidR="00DC4EAE" w:rsidP="00DC4EAE" w:rsidRDefault="00DC4EAE" w14:paraId="55149066" w14:textId="77777777">
      <w:pPr>
        <w:rPr>
          <w:rFonts w:ascii="Calibri" w:hAnsi="Calibri" w:cs="Calibri"/>
          <w:b/>
          <w:bCs/>
          <w:sz w:val="28"/>
          <w:szCs w:val="28"/>
        </w:rPr>
      </w:pPr>
    </w:p>
    <w:p w:rsidR="00DC4EAE" w:rsidP="00DC4EAE" w:rsidRDefault="003F3235" w14:paraId="10F48807" w14:textId="1C86AFBD">
      <w:pPr>
        <w:rPr>
          <w:rFonts w:ascii="Calibri" w:hAnsi="Calibri" w:cs="Calibri"/>
          <w:b/>
          <w:bCs/>
          <w:sz w:val="28"/>
          <w:szCs w:val="28"/>
        </w:rPr>
        <w:sectPr w:rsidR="00DC4EAE" w:rsidSect="00586FF3">
          <w:pgSz w:w="16840" w:h="11900" w:orient="landscape"/>
          <w:pgMar w:top="720" w:right="720" w:bottom="720" w:left="720" w:header="720" w:footer="720" w:gutter="0"/>
          <w:cols w:space="720"/>
          <w:docGrid w:linePitch="326"/>
        </w:sectPr>
      </w:pPr>
      <w:r>
        <w:rPr>
          <w:noProof/>
        </w:rPr>
        <w:drawing>
          <wp:inline distT="0" distB="0" distL="0" distR="0" wp14:anchorId="7610B036" wp14:editId="6933A54F">
            <wp:extent cx="9696450" cy="6051550"/>
            <wp:effectExtent l="0" t="0" r="0" b="635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605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F2CEE" w:rsidR="006F2CEE" w:rsidP="006F2CEE" w:rsidRDefault="006F2CEE" w14:paraId="41F8DBA8" w14:textId="2DC493F5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6F2CEE">
        <w:rPr>
          <w:rFonts w:ascii="Calibri" w:hAnsi="Calibri" w:eastAsia="Times New Roman" w:cs="Calibri"/>
          <w:b/>
          <w:bCs/>
          <w:color w:val="000000"/>
          <w:sz w:val="24"/>
          <w:szCs w:val="24"/>
          <w:u w:val="single"/>
          <w:lang w:val="en-US" w:eastAsia="en-GB"/>
        </w:rPr>
        <w:lastRenderedPageBreak/>
        <w:t>Attachment: Annual Calendar for PCC Review</w:t>
      </w:r>
      <w:r w:rsidRPr="006F2CEE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 </w:t>
      </w:r>
    </w:p>
    <w:p w:rsidRPr="006F2CEE" w:rsidR="006F2CEE" w:rsidP="006F2CEE" w:rsidRDefault="006F2CEE" w14:paraId="030F9CC5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6F2CEE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 </w:t>
      </w:r>
    </w:p>
    <w:p w:rsidRPr="006F2CEE" w:rsidR="006F2CEE" w:rsidP="006F2CEE" w:rsidRDefault="006F2CEE" w14:paraId="08FDD1CA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6F2CEE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 </w:t>
      </w:r>
    </w:p>
    <w:p w:rsidRPr="006F2CEE" w:rsidR="006F2CEE" w:rsidP="006F2CEE" w:rsidRDefault="006F2CEE" w14:paraId="0C65E9E9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6F2CEE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 </w:t>
      </w:r>
    </w:p>
    <w:p w:rsidRPr="006F2CEE" w:rsidR="006F2CEE" w:rsidP="006F2CEE" w:rsidRDefault="006F2CEE" w14:paraId="3CCB4A9B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6F2CEE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250"/>
        <w:gridCol w:w="3180"/>
        <w:gridCol w:w="2865"/>
      </w:tblGrid>
      <w:tr w:rsidRPr="006F2CEE" w:rsidR="006F2CEE" w:rsidTr="006F2CEE" w14:paraId="5834C102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5DF9E50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Month</w:t>
            </w: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56D3B3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Required</w:t>
            </w: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1288E97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Administration</w:t>
            </w: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2970673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Briefings</w:t>
            </w: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6F2CEE" w:rsidR="006F2CEE" w:rsidTr="006F2CEE" w14:paraId="52F17EE5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7ADD58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May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6F2CEE" w:rsidP="006F2CEE" w:rsidRDefault="006F2CEE" w14:paraId="189D9F0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Charity Commission (KM) </w:t>
            </w:r>
          </w:p>
          <w:p w:rsidRPr="006F2CEE" w:rsidR="0019290A" w:rsidP="006F2CEE" w:rsidRDefault="0019290A" w14:paraId="456B38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F2CEE" w:rsidR="006F2CEE" w:rsidP="006F2CEE" w:rsidRDefault="006F2CEE" w14:paraId="71E9E2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Safeguarding Policy (CB, OWG) </w:t>
            </w: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3492BE48" w14:textId="7012A32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Health, Safety &amp; Risk Policy - next review 202</w:t>
            </w:r>
            <w:r w:rsidR="0019290A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5</w:t>
            </w: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 xml:space="preserve"> (AC, KM) 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7C9A9F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6F2CEE" w:rsidR="006F2CEE" w:rsidTr="006F2CEE" w14:paraId="30C36BE2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159E081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July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6AA9E9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13791A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27F9AF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6F2CEE" w:rsidR="006F2CEE" w:rsidTr="006F2CEE" w14:paraId="1123C816" w14:textId="77777777">
        <w:trPr>
          <w:trHeight w:val="84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540E789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September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4A35419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Safeguarding Self Audit </w:t>
            </w: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7822776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Financial Exposure Authorities 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5D4A942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6F2CEE" w:rsidR="006F2CEE" w:rsidTr="006F2CEE" w14:paraId="2B763E9D" w14:textId="77777777">
        <w:trPr>
          <w:trHeight w:val="117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24BFB4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November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6F2CEE" w:rsidP="006F2CEE" w:rsidRDefault="006F2CEE" w14:paraId="698B011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Budget </w:t>
            </w:r>
          </w:p>
          <w:p w:rsidRPr="006F2CEE" w:rsidR="00F946ED" w:rsidP="006F2CEE" w:rsidRDefault="00F946ED" w14:paraId="448795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F2CEE" w:rsidR="006F2CEE" w:rsidP="006F2CEE" w:rsidRDefault="006F2CEE" w14:paraId="14B6AC86" w14:textId="21CEF3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Constitution of Standing Committee </w:t>
            </w:r>
            <w:r w:rsidR="00F946E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(2026)</w:t>
            </w: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6F2CEE" w:rsidP="006F2CEE" w:rsidRDefault="006F2CEE" w14:paraId="3F05553D" w14:textId="6FF5091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Data Disclosure – next review 202</w:t>
            </w:r>
            <w:r w:rsidR="00ED6A97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5</w:t>
            </w:r>
          </w:p>
          <w:p w:rsidRPr="006F2CEE" w:rsidR="00F946ED" w:rsidP="006F2CEE" w:rsidRDefault="00F946ED" w14:paraId="2C6929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</w:p>
          <w:p w:rsidRPr="006F2CEE" w:rsidR="006F2CEE" w:rsidP="006F2CEE" w:rsidRDefault="006F2CEE" w14:paraId="4AA3E6B7" w14:textId="6C7109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Lone Working – next review 202</w:t>
            </w:r>
            <w:r w:rsidR="00ED6A97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0CD6E75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6F2CEE" w:rsidR="006F2CEE" w:rsidTr="006F2CEE" w14:paraId="1B0DDF46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724CDB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January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098D04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Annual Return </w:t>
            </w: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01FA5386" w14:textId="136AF0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Building Hire Agreements – next review 202</w:t>
            </w:r>
            <w:r w:rsidR="00CF01C5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7B62DEE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6F2CEE" w:rsidR="006F2CEE" w:rsidTr="006F2CEE" w14:paraId="356D1BB3" w14:textId="77777777">
        <w:trPr>
          <w:trHeight w:val="3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7E3B30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March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3FADA3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Annual Accounts </w:t>
            </w:r>
          </w:p>
        </w:tc>
        <w:tc>
          <w:tcPr>
            <w:tcW w:w="3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036D13D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Outward Giving Policy – next review 2025 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2CEE" w:rsidR="006F2CEE" w:rsidP="006F2CEE" w:rsidRDefault="006F2CEE" w14:paraId="0A9FF45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6F2CEE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Pr="006F2CEE" w:rsidR="006F2CEE" w:rsidP="006F2CEE" w:rsidRDefault="006F2CEE" w14:paraId="35CC6C0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6F2CEE">
        <w:rPr>
          <w:rFonts w:ascii="Calibri" w:hAnsi="Calibri" w:eastAsia="Times New Roman" w:cs="Calibri"/>
          <w:color w:val="000000"/>
          <w:sz w:val="24"/>
          <w:szCs w:val="24"/>
          <w:lang w:eastAsia="en-GB"/>
        </w:rPr>
        <w:t> </w:t>
      </w:r>
    </w:p>
    <w:p w:rsidR="00F45B62" w:rsidP="00DC4EAE" w:rsidRDefault="00F45B62" w14:paraId="24B6685E" w14:textId="522CAB3C">
      <w:pPr>
        <w:pStyle w:val="m2255879722980328314bodya"/>
        <w:spacing w:before="0" w:beforeAutospacing="0" w:after="0" w:afterAutospacing="0"/>
      </w:pPr>
    </w:p>
    <w:sectPr w:rsidR="00F45B62" w:rsidSect="00586FF3">
      <w:pgSz w:w="11900" w:h="16840" w:orient="portrait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dnbmAKRINrq5" int2:id="xoYYGNy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98"/>
    <w:multiLevelType w:val="multilevel"/>
    <w:tmpl w:val="3BBC1B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30B3E38"/>
    <w:multiLevelType w:val="hybridMultilevel"/>
    <w:tmpl w:val="629E9B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B0444"/>
    <w:multiLevelType w:val="multilevel"/>
    <w:tmpl w:val="9BC66D6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3A7348"/>
    <w:multiLevelType w:val="hybridMultilevel"/>
    <w:tmpl w:val="719288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C4758"/>
    <w:multiLevelType w:val="hybridMultilevel"/>
    <w:tmpl w:val="C82CDC68"/>
    <w:lvl w:ilvl="0" w:tplc="4EEE5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95EAF"/>
    <w:multiLevelType w:val="hybridMultilevel"/>
    <w:tmpl w:val="C44078FE"/>
    <w:lvl w:ilvl="0" w:tplc="A8C4EC02">
      <w:start w:val="187"/>
      <w:numFmt w:val="bullet"/>
      <w:lvlText w:val="-"/>
      <w:lvlJc w:val="left"/>
      <w:pPr>
        <w:ind w:left="720" w:hanging="360"/>
      </w:pPr>
      <w:rPr>
        <w:rFonts w:hint="default" w:ascii="Calibri" w:hAnsi="Calibri" w:eastAsia="Helvetica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9A76BA"/>
    <w:multiLevelType w:val="hybridMultilevel"/>
    <w:tmpl w:val="45982F48"/>
    <w:lvl w:ilvl="0" w:tplc="6208327C">
      <w:start w:val="1"/>
      <w:numFmt w:val="low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E1117"/>
    <w:multiLevelType w:val="hybridMultilevel"/>
    <w:tmpl w:val="ACF6DD0A"/>
    <w:lvl w:ilvl="0" w:tplc="0809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0C0F30"/>
    <w:multiLevelType w:val="hybridMultilevel"/>
    <w:tmpl w:val="453A160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06310B"/>
    <w:multiLevelType w:val="hybridMultilevel"/>
    <w:tmpl w:val="4314A11C"/>
    <w:styleLink w:val="ImportedStyle1"/>
    <w:lvl w:ilvl="0" w:tplc="2300FCF4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DEB59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2A7D3E">
      <w:start w:val="1"/>
      <w:numFmt w:val="lowerRoman"/>
      <w:lvlText w:val="%3."/>
      <w:lvlJc w:val="left"/>
      <w:pPr>
        <w:tabs>
          <w:tab w:val="left" w:pos="644"/>
        </w:tabs>
        <w:ind w:left="2160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4CD15E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3C60E6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2609E6">
      <w:start w:val="1"/>
      <w:numFmt w:val="lowerRoman"/>
      <w:lvlText w:val="%6."/>
      <w:lvlJc w:val="left"/>
      <w:pPr>
        <w:tabs>
          <w:tab w:val="left" w:pos="644"/>
        </w:tabs>
        <w:ind w:left="4320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24A6B4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5AD288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C859A4">
      <w:start w:val="1"/>
      <w:numFmt w:val="lowerRoman"/>
      <w:lvlText w:val="%9."/>
      <w:lvlJc w:val="left"/>
      <w:pPr>
        <w:tabs>
          <w:tab w:val="left" w:pos="644"/>
        </w:tabs>
        <w:ind w:left="6480" w:hanging="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0E562F"/>
    <w:multiLevelType w:val="hybridMultilevel"/>
    <w:tmpl w:val="05E463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73570"/>
    <w:multiLevelType w:val="hybridMultilevel"/>
    <w:tmpl w:val="5142B190"/>
    <w:lvl w:ilvl="0" w:tplc="88548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C3AC2"/>
    <w:multiLevelType w:val="hybridMultilevel"/>
    <w:tmpl w:val="DB54B4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27299">
    <w:abstractNumId w:val="9"/>
  </w:num>
  <w:num w:numId="2" w16cid:durableId="1527213487">
    <w:abstractNumId w:val="6"/>
  </w:num>
  <w:num w:numId="3" w16cid:durableId="1131703540">
    <w:abstractNumId w:val="1"/>
  </w:num>
  <w:num w:numId="4" w16cid:durableId="1566603623">
    <w:abstractNumId w:val="7"/>
  </w:num>
  <w:num w:numId="5" w16cid:durableId="488401410">
    <w:abstractNumId w:val="8"/>
  </w:num>
  <w:num w:numId="6" w16cid:durableId="1955167143">
    <w:abstractNumId w:val="0"/>
  </w:num>
  <w:num w:numId="7" w16cid:durableId="1371152408">
    <w:abstractNumId w:val="2"/>
  </w:num>
  <w:num w:numId="8" w16cid:durableId="1390375893">
    <w:abstractNumId w:val="10"/>
  </w:num>
  <w:num w:numId="9" w16cid:durableId="2006470022">
    <w:abstractNumId w:val="11"/>
  </w:num>
  <w:num w:numId="10" w16cid:durableId="2099474241">
    <w:abstractNumId w:val="12"/>
  </w:num>
  <w:num w:numId="11" w16cid:durableId="280301656">
    <w:abstractNumId w:val="3"/>
  </w:num>
  <w:num w:numId="12" w16cid:durableId="1350987053">
    <w:abstractNumId w:val="4"/>
  </w:num>
  <w:num w:numId="13" w16cid:durableId="20802455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D7"/>
    <w:rsid w:val="00000EEE"/>
    <w:rsid w:val="0000124B"/>
    <w:rsid w:val="00002583"/>
    <w:rsid w:val="00004180"/>
    <w:rsid w:val="00005B6F"/>
    <w:rsid w:val="00005EB3"/>
    <w:rsid w:val="000064BA"/>
    <w:rsid w:val="00007279"/>
    <w:rsid w:val="000110AD"/>
    <w:rsid w:val="0001147A"/>
    <w:rsid w:val="00011AEC"/>
    <w:rsid w:val="000170B3"/>
    <w:rsid w:val="00017A78"/>
    <w:rsid w:val="00017CFF"/>
    <w:rsid w:val="000207C1"/>
    <w:rsid w:val="00020FAD"/>
    <w:rsid w:val="00020FE4"/>
    <w:rsid w:val="00021717"/>
    <w:rsid w:val="000221A0"/>
    <w:rsid w:val="00022262"/>
    <w:rsid w:val="00023BD8"/>
    <w:rsid w:val="00024788"/>
    <w:rsid w:val="00024FF1"/>
    <w:rsid w:val="0002563D"/>
    <w:rsid w:val="00026B58"/>
    <w:rsid w:val="000302CA"/>
    <w:rsid w:val="0003064D"/>
    <w:rsid w:val="00031011"/>
    <w:rsid w:val="000315BC"/>
    <w:rsid w:val="00032DC8"/>
    <w:rsid w:val="00033416"/>
    <w:rsid w:val="0003373D"/>
    <w:rsid w:val="000342A2"/>
    <w:rsid w:val="000356A4"/>
    <w:rsid w:val="00035BED"/>
    <w:rsid w:val="00036763"/>
    <w:rsid w:val="000370CD"/>
    <w:rsid w:val="000376F0"/>
    <w:rsid w:val="000377EF"/>
    <w:rsid w:val="00037DB2"/>
    <w:rsid w:val="000406D5"/>
    <w:rsid w:val="000409C5"/>
    <w:rsid w:val="00040AD7"/>
    <w:rsid w:val="00043003"/>
    <w:rsid w:val="00044D97"/>
    <w:rsid w:val="000457FD"/>
    <w:rsid w:val="00046514"/>
    <w:rsid w:val="00046688"/>
    <w:rsid w:val="000506F5"/>
    <w:rsid w:val="00051C6B"/>
    <w:rsid w:val="00052C5A"/>
    <w:rsid w:val="00054D75"/>
    <w:rsid w:val="00054F8C"/>
    <w:rsid w:val="00056968"/>
    <w:rsid w:val="0005763B"/>
    <w:rsid w:val="00057F55"/>
    <w:rsid w:val="000605D5"/>
    <w:rsid w:val="000607AA"/>
    <w:rsid w:val="00060D2E"/>
    <w:rsid w:val="0006118D"/>
    <w:rsid w:val="00061682"/>
    <w:rsid w:val="000617D3"/>
    <w:rsid w:val="000632E8"/>
    <w:rsid w:val="00064080"/>
    <w:rsid w:val="0006415D"/>
    <w:rsid w:val="00064313"/>
    <w:rsid w:val="00065C9D"/>
    <w:rsid w:val="00066D9D"/>
    <w:rsid w:val="000676B1"/>
    <w:rsid w:val="00067783"/>
    <w:rsid w:val="00067922"/>
    <w:rsid w:val="00067EF7"/>
    <w:rsid w:val="00067F26"/>
    <w:rsid w:val="00071EA3"/>
    <w:rsid w:val="000736C7"/>
    <w:rsid w:val="00074D0B"/>
    <w:rsid w:val="000763F7"/>
    <w:rsid w:val="00080CC9"/>
    <w:rsid w:val="00080F04"/>
    <w:rsid w:val="00082B4C"/>
    <w:rsid w:val="0008345E"/>
    <w:rsid w:val="000835BB"/>
    <w:rsid w:val="00083DFC"/>
    <w:rsid w:val="00083FEF"/>
    <w:rsid w:val="00084085"/>
    <w:rsid w:val="000854E0"/>
    <w:rsid w:val="000864D7"/>
    <w:rsid w:val="00086A15"/>
    <w:rsid w:val="0008703B"/>
    <w:rsid w:val="00087E3F"/>
    <w:rsid w:val="0009019F"/>
    <w:rsid w:val="00090EAC"/>
    <w:rsid w:val="000914E0"/>
    <w:rsid w:val="000926A2"/>
    <w:rsid w:val="000931AE"/>
    <w:rsid w:val="00093234"/>
    <w:rsid w:val="000944E7"/>
    <w:rsid w:val="00094A10"/>
    <w:rsid w:val="000967F0"/>
    <w:rsid w:val="000A005D"/>
    <w:rsid w:val="000A11BB"/>
    <w:rsid w:val="000A1B4D"/>
    <w:rsid w:val="000A2335"/>
    <w:rsid w:val="000A2752"/>
    <w:rsid w:val="000A2FA5"/>
    <w:rsid w:val="000A542F"/>
    <w:rsid w:val="000A6E34"/>
    <w:rsid w:val="000B0BA8"/>
    <w:rsid w:val="000B2C6B"/>
    <w:rsid w:val="000B3709"/>
    <w:rsid w:val="000B3B4D"/>
    <w:rsid w:val="000B49D3"/>
    <w:rsid w:val="000B536E"/>
    <w:rsid w:val="000B5D9F"/>
    <w:rsid w:val="000B76D9"/>
    <w:rsid w:val="000B7EF0"/>
    <w:rsid w:val="000C0CFB"/>
    <w:rsid w:val="000C105A"/>
    <w:rsid w:val="000C2BB1"/>
    <w:rsid w:val="000C2F69"/>
    <w:rsid w:val="000C3531"/>
    <w:rsid w:val="000C38D5"/>
    <w:rsid w:val="000C3D66"/>
    <w:rsid w:val="000C5287"/>
    <w:rsid w:val="000C6904"/>
    <w:rsid w:val="000C694B"/>
    <w:rsid w:val="000C704D"/>
    <w:rsid w:val="000C71DE"/>
    <w:rsid w:val="000C7B0C"/>
    <w:rsid w:val="000D2CA9"/>
    <w:rsid w:val="000D3520"/>
    <w:rsid w:val="000D3727"/>
    <w:rsid w:val="000D373E"/>
    <w:rsid w:val="000D4E13"/>
    <w:rsid w:val="000D6759"/>
    <w:rsid w:val="000D6CA1"/>
    <w:rsid w:val="000D7CD2"/>
    <w:rsid w:val="000E032D"/>
    <w:rsid w:val="000E17EB"/>
    <w:rsid w:val="000E19DC"/>
    <w:rsid w:val="000E1F09"/>
    <w:rsid w:val="000E3613"/>
    <w:rsid w:val="000E45B8"/>
    <w:rsid w:val="000E4E70"/>
    <w:rsid w:val="000E529F"/>
    <w:rsid w:val="000E5479"/>
    <w:rsid w:val="000E7A55"/>
    <w:rsid w:val="000F0812"/>
    <w:rsid w:val="000F1EF2"/>
    <w:rsid w:val="000F2014"/>
    <w:rsid w:val="000F4236"/>
    <w:rsid w:val="000F558C"/>
    <w:rsid w:val="000F56A6"/>
    <w:rsid w:val="000F64FE"/>
    <w:rsid w:val="000F6676"/>
    <w:rsid w:val="000F6920"/>
    <w:rsid w:val="000F6C8F"/>
    <w:rsid w:val="000F7C6B"/>
    <w:rsid w:val="000F7F52"/>
    <w:rsid w:val="001008F6"/>
    <w:rsid w:val="0010253E"/>
    <w:rsid w:val="00102597"/>
    <w:rsid w:val="00102E83"/>
    <w:rsid w:val="00104FE9"/>
    <w:rsid w:val="001050CE"/>
    <w:rsid w:val="001052DB"/>
    <w:rsid w:val="00106114"/>
    <w:rsid w:val="001068C8"/>
    <w:rsid w:val="00106A73"/>
    <w:rsid w:val="00107F2C"/>
    <w:rsid w:val="001100AD"/>
    <w:rsid w:val="0011189E"/>
    <w:rsid w:val="00111C1E"/>
    <w:rsid w:val="00111E15"/>
    <w:rsid w:val="001121BF"/>
    <w:rsid w:val="00112610"/>
    <w:rsid w:val="00113594"/>
    <w:rsid w:val="001137BA"/>
    <w:rsid w:val="00113DE6"/>
    <w:rsid w:val="0011401F"/>
    <w:rsid w:val="001142AC"/>
    <w:rsid w:val="001143E3"/>
    <w:rsid w:val="001159A3"/>
    <w:rsid w:val="00115AE3"/>
    <w:rsid w:val="00116048"/>
    <w:rsid w:val="001166EC"/>
    <w:rsid w:val="0012038A"/>
    <w:rsid w:val="00121F2C"/>
    <w:rsid w:val="00122430"/>
    <w:rsid w:val="00122993"/>
    <w:rsid w:val="00122C15"/>
    <w:rsid w:val="00122EB4"/>
    <w:rsid w:val="0012376B"/>
    <w:rsid w:val="001239F9"/>
    <w:rsid w:val="0012404D"/>
    <w:rsid w:val="00124C35"/>
    <w:rsid w:val="001253A9"/>
    <w:rsid w:val="00125724"/>
    <w:rsid w:val="001258AE"/>
    <w:rsid w:val="001258CD"/>
    <w:rsid w:val="00126788"/>
    <w:rsid w:val="001271E0"/>
    <w:rsid w:val="0012726F"/>
    <w:rsid w:val="00130ED5"/>
    <w:rsid w:val="00131D70"/>
    <w:rsid w:val="00132385"/>
    <w:rsid w:val="001323BC"/>
    <w:rsid w:val="0013297C"/>
    <w:rsid w:val="00133275"/>
    <w:rsid w:val="0013363E"/>
    <w:rsid w:val="00133820"/>
    <w:rsid w:val="00133F4C"/>
    <w:rsid w:val="001404CE"/>
    <w:rsid w:val="00140C97"/>
    <w:rsid w:val="0014189F"/>
    <w:rsid w:val="00143199"/>
    <w:rsid w:val="001436FF"/>
    <w:rsid w:val="00143B2E"/>
    <w:rsid w:val="001443C0"/>
    <w:rsid w:val="001454C7"/>
    <w:rsid w:val="00146F25"/>
    <w:rsid w:val="0014714C"/>
    <w:rsid w:val="00147534"/>
    <w:rsid w:val="00147B36"/>
    <w:rsid w:val="00150370"/>
    <w:rsid w:val="0015052D"/>
    <w:rsid w:val="00151E9A"/>
    <w:rsid w:val="00154AE8"/>
    <w:rsid w:val="00155EBC"/>
    <w:rsid w:val="0016106F"/>
    <w:rsid w:val="001619AB"/>
    <w:rsid w:val="0016274A"/>
    <w:rsid w:val="00162762"/>
    <w:rsid w:val="00163087"/>
    <w:rsid w:val="0016415D"/>
    <w:rsid w:val="00164921"/>
    <w:rsid w:val="00165A9B"/>
    <w:rsid w:val="00166518"/>
    <w:rsid w:val="00171C25"/>
    <w:rsid w:val="00173651"/>
    <w:rsid w:val="001741E4"/>
    <w:rsid w:val="001742CF"/>
    <w:rsid w:val="00175906"/>
    <w:rsid w:val="00175DE9"/>
    <w:rsid w:val="00176FB7"/>
    <w:rsid w:val="0018096D"/>
    <w:rsid w:val="0018128B"/>
    <w:rsid w:val="00181299"/>
    <w:rsid w:val="00182601"/>
    <w:rsid w:val="001858D7"/>
    <w:rsid w:val="00190995"/>
    <w:rsid w:val="00191359"/>
    <w:rsid w:val="001916DF"/>
    <w:rsid w:val="00191C82"/>
    <w:rsid w:val="001924C8"/>
    <w:rsid w:val="0019290A"/>
    <w:rsid w:val="00193206"/>
    <w:rsid w:val="00193A22"/>
    <w:rsid w:val="00193B77"/>
    <w:rsid w:val="0019516C"/>
    <w:rsid w:val="001955A7"/>
    <w:rsid w:val="00195EA1"/>
    <w:rsid w:val="001961E8"/>
    <w:rsid w:val="00197DFC"/>
    <w:rsid w:val="001A0D22"/>
    <w:rsid w:val="001A3C88"/>
    <w:rsid w:val="001A4A9F"/>
    <w:rsid w:val="001A52E9"/>
    <w:rsid w:val="001A6BE9"/>
    <w:rsid w:val="001A6F82"/>
    <w:rsid w:val="001A79DF"/>
    <w:rsid w:val="001B1E53"/>
    <w:rsid w:val="001B2E5F"/>
    <w:rsid w:val="001B2F77"/>
    <w:rsid w:val="001B3BDC"/>
    <w:rsid w:val="001B6785"/>
    <w:rsid w:val="001B6F37"/>
    <w:rsid w:val="001B7275"/>
    <w:rsid w:val="001C1049"/>
    <w:rsid w:val="001C215C"/>
    <w:rsid w:val="001C2C2D"/>
    <w:rsid w:val="001C2FBC"/>
    <w:rsid w:val="001C46E2"/>
    <w:rsid w:val="001C4A88"/>
    <w:rsid w:val="001C663B"/>
    <w:rsid w:val="001C7A22"/>
    <w:rsid w:val="001D07C8"/>
    <w:rsid w:val="001D08F4"/>
    <w:rsid w:val="001D1804"/>
    <w:rsid w:val="001D3992"/>
    <w:rsid w:val="001D3BB2"/>
    <w:rsid w:val="001D4602"/>
    <w:rsid w:val="001D49AB"/>
    <w:rsid w:val="001D4BB3"/>
    <w:rsid w:val="001D5769"/>
    <w:rsid w:val="001D57E4"/>
    <w:rsid w:val="001D62B2"/>
    <w:rsid w:val="001D6379"/>
    <w:rsid w:val="001D7801"/>
    <w:rsid w:val="001E003E"/>
    <w:rsid w:val="001E0ACE"/>
    <w:rsid w:val="001E17DD"/>
    <w:rsid w:val="001E19DF"/>
    <w:rsid w:val="001E1F14"/>
    <w:rsid w:val="001E2705"/>
    <w:rsid w:val="001E35BB"/>
    <w:rsid w:val="001E35E5"/>
    <w:rsid w:val="001E3D3B"/>
    <w:rsid w:val="001E3E36"/>
    <w:rsid w:val="001E43F3"/>
    <w:rsid w:val="001E63BC"/>
    <w:rsid w:val="001E647F"/>
    <w:rsid w:val="001F12DB"/>
    <w:rsid w:val="001F3679"/>
    <w:rsid w:val="001F5C43"/>
    <w:rsid w:val="001F75A3"/>
    <w:rsid w:val="001F7646"/>
    <w:rsid w:val="001F7722"/>
    <w:rsid w:val="001F7C97"/>
    <w:rsid w:val="001F7E98"/>
    <w:rsid w:val="00200456"/>
    <w:rsid w:val="00200DFD"/>
    <w:rsid w:val="00201AF7"/>
    <w:rsid w:val="00202937"/>
    <w:rsid w:val="00203DCF"/>
    <w:rsid w:val="00205BBD"/>
    <w:rsid w:val="00205BE3"/>
    <w:rsid w:val="00206DF6"/>
    <w:rsid w:val="0020737B"/>
    <w:rsid w:val="00210088"/>
    <w:rsid w:val="0021086C"/>
    <w:rsid w:val="002116D7"/>
    <w:rsid w:val="00212DE9"/>
    <w:rsid w:val="00215A0B"/>
    <w:rsid w:val="00215B1B"/>
    <w:rsid w:val="00215B49"/>
    <w:rsid w:val="00215C5E"/>
    <w:rsid w:val="00215C98"/>
    <w:rsid w:val="0021614B"/>
    <w:rsid w:val="002162F0"/>
    <w:rsid w:val="002173C0"/>
    <w:rsid w:val="00217BC3"/>
    <w:rsid w:val="00221CE7"/>
    <w:rsid w:val="00221D78"/>
    <w:rsid w:val="002225A7"/>
    <w:rsid w:val="002225B1"/>
    <w:rsid w:val="002226D5"/>
    <w:rsid w:val="00223DE2"/>
    <w:rsid w:val="002259C7"/>
    <w:rsid w:val="002260E0"/>
    <w:rsid w:val="002266C2"/>
    <w:rsid w:val="00226BC4"/>
    <w:rsid w:val="002274FD"/>
    <w:rsid w:val="00227A40"/>
    <w:rsid w:val="00230B11"/>
    <w:rsid w:val="00231BAD"/>
    <w:rsid w:val="00231E1D"/>
    <w:rsid w:val="00232C51"/>
    <w:rsid w:val="002333AC"/>
    <w:rsid w:val="00233CA8"/>
    <w:rsid w:val="00234D9F"/>
    <w:rsid w:val="00235660"/>
    <w:rsid w:val="00236269"/>
    <w:rsid w:val="002370C6"/>
    <w:rsid w:val="00237125"/>
    <w:rsid w:val="002371B0"/>
    <w:rsid w:val="00240EB7"/>
    <w:rsid w:val="0024107C"/>
    <w:rsid w:val="002426A0"/>
    <w:rsid w:val="00242CCB"/>
    <w:rsid w:val="00245828"/>
    <w:rsid w:val="00246378"/>
    <w:rsid w:val="0024686B"/>
    <w:rsid w:val="002468BE"/>
    <w:rsid w:val="002469D7"/>
    <w:rsid w:val="002474C3"/>
    <w:rsid w:val="00250005"/>
    <w:rsid w:val="00250BA8"/>
    <w:rsid w:val="00250CB3"/>
    <w:rsid w:val="00251031"/>
    <w:rsid w:val="00251172"/>
    <w:rsid w:val="002511D8"/>
    <w:rsid w:val="00251331"/>
    <w:rsid w:val="002519C0"/>
    <w:rsid w:val="00252340"/>
    <w:rsid w:val="00252557"/>
    <w:rsid w:val="00252CF4"/>
    <w:rsid w:val="002535D4"/>
    <w:rsid w:val="00253ABB"/>
    <w:rsid w:val="00254756"/>
    <w:rsid w:val="0025510A"/>
    <w:rsid w:val="0025592C"/>
    <w:rsid w:val="00256C75"/>
    <w:rsid w:val="00257642"/>
    <w:rsid w:val="00257A5C"/>
    <w:rsid w:val="00260686"/>
    <w:rsid w:val="002617B6"/>
    <w:rsid w:val="00261B01"/>
    <w:rsid w:val="0026239C"/>
    <w:rsid w:val="00262AC6"/>
    <w:rsid w:val="002630AD"/>
    <w:rsid w:val="002636F6"/>
    <w:rsid w:val="00263752"/>
    <w:rsid w:val="00263762"/>
    <w:rsid w:val="00263D01"/>
    <w:rsid w:val="002646AF"/>
    <w:rsid w:val="00266025"/>
    <w:rsid w:val="00267266"/>
    <w:rsid w:val="0027017A"/>
    <w:rsid w:val="00270609"/>
    <w:rsid w:val="00271084"/>
    <w:rsid w:val="0027357F"/>
    <w:rsid w:val="00273880"/>
    <w:rsid w:val="00273FD2"/>
    <w:rsid w:val="0027451C"/>
    <w:rsid w:val="00275699"/>
    <w:rsid w:val="00275A18"/>
    <w:rsid w:val="00275A28"/>
    <w:rsid w:val="00275F4D"/>
    <w:rsid w:val="002767A1"/>
    <w:rsid w:val="002768F3"/>
    <w:rsid w:val="00277843"/>
    <w:rsid w:val="00281BF6"/>
    <w:rsid w:val="00282213"/>
    <w:rsid w:val="002823CB"/>
    <w:rsid w:val="00284FBB"/>
    <w:rsid w:val="00285905"/>
    <w:rsid w:val="0028631F"/>
    <w:rsid w:val="00286A06"/>
    <w:rsid w:val="00287D0E"/>
    <w:rsid w:val="0029072D"/>
    <w:rsid w:val="0029086F"/>
    <w:rsid w:val="0029089E"/>
    <w:rsid w:val="00290C58"/>
    <w:rsid w:val="00290F2B"/>
    <w:rsid w:val="00290F8A"/>
    <w:rsid w:val="00292F9B"/>
    <w:rsid w:val="00294345"/>
    <w:rsid w:val="002946F4"/>
    <w:rsid w:val="002949D9"/>
    <w:rsid w:val="002A04ED"/>
    <w:rsid w:val="002A18B8"/>
    <w:rsid w:val="002A1996"/>
    <w:rsid w:val="002A1AC4"/>
    <w:rsid w:val="002A38AC"/>
    <w:rsid w:val="002A6858"/>
    <w:rsid w:val="002A7FBA"/>
    <w:rsid w:val="002B00C4"/>
    <w:rsid w:val="002B3E24"/>
    <w:rsid w:val="002B4CE8"/>
    <w:rsid w:val="002B66A4"/>
    <w:rsid w:val="002B6CD4"/>
    <w:rsid w:val="002B6D61"/>
    <w:rsid w:val="002B70B4"/>
    <w:rsid w:val="002B750C"/>
    <w:rsid w:val="002C029E"/>
    <w:rsid w:val="002C08D8"/>
    <w:rsid w:val="002C08F1"/>
    <w:rsid w:val="002C0A0D"/>
    <w:rsid w:val="002C1629"/>
    <w:rsid w:val="002C2170"/>
    <w:rsid w:val="002C24F1"/>
    <w:rsid w:val="002C26F9"/>
    <w:rsid w:val="002C2928"/>
    <w:rsid w:val="002C2E99"/>
    <w:rsid w:val="002C3F7B"/>
    <w:rsid w:val="002C43D2"/>
    <w:rsid w:val="002C5139"/>
    <w:rsid w:val="002C5F24"/>
    <w:rsid w:val="002C6056"/>
    <w:rsid w:val="002C790D"/>
    <w:rsid w:val="002C7F08"/>
    <w:rsid w:val="002D12B8"/>
    <w:rsid w:val="002D2254"/>
    <w:rsid w:val="002D2AE8"/>
    <w:rsid w:val="002D2FFF"/>
    <w:rsid w:val="002D3494"/>
    <w:rsid w:val="002D3BA1"/>
    <w:rsid w:val="002D42A9"/>
    <w:rsid w:val="002D55EC"/>
    <w:rsid w:val="002D7579"/>
    <w:rsid w:val="002E054F"/>
    <w:rsid w:val="002E09B9"/>
    <w:rsid w:val="002E14AE"/>
    <w:rsid w:val="002E221E"/>
    <w:rsid w:val="002E257E"/>
    <w:rsid w:val="002E3445"/>
    <w:rsid w:val="002E400C"/>
    <w:rsid w:val="002E48C5"/>
    <w:rsid w:val="002E5169"/>
    <w:rsid w:val="002E5604"/>
    <w:rsid w:val="002E6078"/>
    <w:rsid w:val="002E6DD5"/>
    <w:rsid w:val="002F028F"/>
    <w:rsid w:val="002F07FC"/>
    <w:rsid w:val="002F091F"/>
    <w:rsid w:val="002F0FAE"/>
    <w:rsid w:val="002F246E"/>
    <w:rsid w:val="002F24A5"/>
    <w:rsid w:val="002F39A1"/>
    <w:rsid w:val="002F3EA4"/>
    <w:rsid w:val="002F466E"/>
    <w:rsid w:val="002F4C78"/>
    <w:rsid w:val="002F7C30"/>
    <w:rsid w:val="00301D56"/>
    <w:rsid w:val="0030203C"/>
    <w:rsid w:val="00303410"/>
    <w:rsid w:val="00304ACB"/>
    <w:rsid w:val="00304F8D"/>
    <w:rsid w:val="0030586E"/>
    <w:rsid w:val="00305E30"/>
    <w:rsid w:val="0030704A"/>
    <w:rsid w:val="003078CD"/>
    <w:rsid w:val="00311650"/>
    <w:rsid w:val="00312412"/>
    <w:rsid w:val="003133ED"/>
    <w:rsid w:val="003156E3"/>
    <w:rsid w:val="003167AC"/>
    <w:rsid w:val="00316B71"/>
    <w:rsid w:val="003171E7"/>
    <w:rsid w:val="00320197"/>
    <w:rsid w:val="003202E5"/>
    <w:rsid w:val="00320DAE"/>
    <w:rsid w:val="00323084"/>
    <w:rsid w:val="00323637"/>
    <w:rsid w:val="00324207"/>
    <w:rsid w:val="00325608"/>
    <w:rsid w:val="0032582D"/>
    <w:rsid w:val="00325E94"/>
    <w:rsid w:val="00327EEA"/>
    <w:rsid w:val="00330353"/>
    <w:rsid w:val="00330B0D"/>
    <w:rsid w:val="00330D74"/>
    <w:rsid w:val="00332052"/>
    <w:rsid w:val="00332871"/>
    <w:rsid w:val="00332A1A"/>
    <w:rsid w:val="003352F2"/>
    <w:rsid w:val="00335BBB"/>
    <w:rsid w:val="00340305"/>
    <w:rsid w:val="00341D0E"/>
    <w:rsid w:val="00342BA9"/>
    <w:rsid w:val="003438A4"/>
    <w:rsid w:val="00344664"/>
    <w:rsid w:val="00345863"/>
    <w:rsid w:val="00345B05"/>
    <w:rsid w:val="00345F96"/>
    <w:rsid w:val="00346C45"/>
    <w:rsid w:val="00350721"/>
    <w:rsid w:val="00351B88"/>
    <w:rsid w:val="0035227C"/>
    <w:rsid w:val="0035298F"/>
    <w:rsid w:val="00352CBA"/>
    <w:rsid w:val="003540BC"/>
    <w:rsid w:val="003547CE"/>
    <w:rsid w:val="00354E62"/>
    <w:rsid w:val="003560E5"/>
    <w:rsid w:val="00356335"/>
    <w:rsid w:val="00356353"/>
    <w:rsid w:val="003566C2"/>
    <w:rsid w:val="00356BFB"/>
    <w:rsid w:val="00361213"/>
    <w:rsid w:val="00363448"/>
    <w:rsid w:val="003645F5"/>
    <w:rsid w:val="00364AA1"/>
    <w:rsid w:val="00365544"/>
    <w:rsid w:val="00365D7C"/>
    <w:rsid w:val="00367199"/>
    <w:rsid w:val="00367A1A"/>
    <w:rsid w:val="0037162D"/>
    <w:rsid w:val="0037374E"/>
    <w:rsid w:val="00373AEF"/>
    <w:rsid w:val="00375078"/>
    <w:rsid w:val="0037625D"/>
    <w:rsid w:val="0037699B"/>
    <w:rsid w:val="00376D78"/>
    <w:rsid w:val="0038020C"/>
    <w:rsid w:val="00381278"/>
    <w:rsid w:val="00382572"/>
    <w:rsid w:val="00382BBA"/>
    <w:rsid w:val="0038422C"/>
    <w:rsid w:val="003845A8"/>
    <w:rsid w:val="00384975"/>
    <w:rsid w:val="0038500D"/>
    <w:rsid w:val="00386617"/>
    <w:rsid w:val="003868DC"/>
    <w:rsid w:val="00386FDD"/>
    <w:rsid w:val="00387049"/>
    <w:rsid w:val="00387697"/>
    <w:rsid w:val="00387B5F"/>
    <w:rsid w:val="00390016"/>
    <w:rsid w:val="00390149"/>
    <w:rsid w:val="00391AE5"/>
    <w:rsid w:val="00393123"/>
    <w:rsid w:val="0039323F"/>
    <w:rsid w:val="00395527"/>
    <w:rsid w:val="00395C7B"/>
    <w:rsid w:val="00395FDE"/>
    <w:rsid w:val="00396514"/>
    <w:rsid w:val="003A2FC2"/>
    <w:rsid w:val="003A340B"/>
    <w:rsid w:val="003A39BC"/>
    <w:rsid w:val="003A3A38"/>
    <w:rsid w:val="003A3AAA"/>
    <w:rsid w:val="003A64DF"/>
    <w:rsid w:val="003A7513"/>
    <w:rsid w:val="003A77AD"/>
    <w:rsid w:val="003A7829"/>
    <w:rsid w:val="003B06A2"/>
    <w:rsid w:val="003B0D70"/>
    <w:rsid w:val="003B26C6"/>
    <w:rsid w:val="003B5D01"/>
    <w:rsid w:val="003B6C58"/>
    <w:rsid w:val="003B71DC"/>
    <w:rsid w:val="003B72EA"/>
    <w:rsid w:val="003B754D"/>
    <w:rsid w:val="003C05F4"/>
    <w:rsid w:val="003C2BB2"/>
    <w:rsid w:val="003C4E29"/>
    <w:rsid w:val="003C54EE"/>
    <w:rsid w:val="003C5C14"/>
    <w:rsid w:val="003C5D58"/>
    <w:rsid w:val="003C64CD"/>
    <w:rsid w:val="003C72FE"/>
    <w:rsid w:val="003C766E"/>
    <w:rsid w:val="003C7CA7"/>
    <w:rsid w:val="003C7F8B"/>
    <w:rsid w:val="003C7FF8"/>
    <w:rsid w:val="003D0EAF"/>
    <w:rsid w:val="003D11E6"/>
    <w:rsid w:val="003D266B"/>
    <w:rsid w:val="003D28BA"/>
    <w:rsid w:val="003D4212"/>
    <w:rsid w:val="003D6501"/>
    <w:rsid w:val="003D6844"/>
    <w:rsid w:val="003D6ED2"/>
    <w:rsid w:val="003E037A"/>
    <w:rsid w:val="003E0D28"/>
    <w:rsid w:val="003E0DE5"/>
    <w:rsid w:val="003E1F73"/>
    <w:rsid w:val="003E21A8"/>
    <w:rsid w:val="003E238E"/>
    <w:rsid w:val="003E2615"/>
    <w:rsid w:val="003E441B"/>
    <w:rsid w:val="003E5345"/>
    <w:rsid w:val="003F0625"/>
    <w:rsid w:val="003F067F"/>
    <w:rsid w:val="003F170A"/>
    <w:rsid w:val="003F2546"/>
    <w:rsid w:val="003F26F5"/>
    <w:rsid w:val="003F2842"/>
    <w:rsid w:val="003F29FB"/>
    <w:rsid w:val="003F3235"/>
    <w:rsid w:val="003F4B6B"/>
    <w:rsid w:val="003F4FB5"/>
    <w:rsid w:val="003F555A"/>
    <w:rsid w:val="003F610B"/>
    <w:rsid w:val="003F6557"/>
    <w:rsid w:val="003F79DE"/>
    <w:rsid w:val="00400CC0"/>
    <w:rsid w:val="0040103D"/>
    <w:rsid w:val="0040318A"/>
    <w:rsid w:val="00404D32"/>
    <w:rsid w:val="00405031"/>
    <w:rsid w:val="004055CD"/>
    <w:rsid w:val="00405C0F"/>
    <w:rsid w:val="00405F61"/>
    <w:rsid w:val="00406DA8"/>
    <w:rsid w:val="00407C1F"/>
    <w:rsid w:val="004108E4"/>
    <w:rsid w:val="004121E3"/>
    <w:rsid w:val="00412459"/>
    <w:rsid w:val="004128E4"/>
    <w:rsid w:val="00412E8B"/>
    <w:rsid w:val="004133CB"/>
    <w:rsid w:val="004135E6"/>
    <w:rsid w:val="0041370A"/>
    <w:rsid w:val="00413B15"/>
    <w:rsid w:val="00415D92"/>
    <w:rsid w:val="004177D6"/>
    <w:rsid w:val="00420CDA"/>
    <w:rsid w:val="0042217A"/>
    <w:rsid w:val="00422373"/>
    <w:rsid w:val="00422CF6"/>
    <w:rsid w:val="004230D1"/>
    <w:rsid w:val="00423B79"/>
    <w:rsid w:val="00423EA3"/>
    <w:rsid w:val="00424650"/>
    <w:rsid w:val="00424908"/>
    <w:rsid w:val="00425F52"/>
    <w:rsid w:val="00426622"/>
    <w:rsid w:val="00427869"/>
    <w:rsid w:val="004306A9"/>
    <w:rsid w:val="004311EB"/>
    <w:rsid w:val="0043207D"/>
    <w:rsid w:val="00433018"/>
    <w:rsid w:val="0043365E"/>
    <w:rsid w:val="00433DCF"/>
    <w:rsid w:val="00434633"/>
    <w:rsid w:val="00435090"/>
    <w:rsid w:val="00436104"/>
    <w:rsid w:val="0043714C"/>
    <w:rsid w:val="004373B2"/>
    <w:rsid w:val="00437AA7"/>
    <w:rsid w:val="00437EDD"/>
    <w:rsid w:val="00440E63"/>
    <w:rsid w:val="0044456A"/>
    <w:rsid w:val="0044599E"/>
    <w:rsid w:val="00445DE7"/>
    <w:rsid w:val="0044662F"/>
    <w:rsid w:val="00446FDE"/>
    <w:rsid w:val="004508D1"/>
    <w:rsid w:val="00450AC9"/>
    <w:rsid w:val="00450F78"/>
    <w:rsid w:val="004514A6"/>
    <w:rsid w:val="004514AE"/>
    <w:rsid w:val="00451A88"/>
    <w:rsid w:val="00451E84"/>
    <w:rsid w:val="0045259A"/>
    <w:rsid w:val="00452E1A"/>
    <w:rsid w:val="00453111"/>
    <w:rsid w:val="00454B5F"/>
    <w:rsid w:val="00454D8A"/>
    <w:rsid w:val="004556BC"/>
    <w:rsid w:val="00457404"/>
    <w:rsid w:val="00457B55"/>
    <w:rsid w:val="00457EE9"/>
    <w:rsid w:val="0046111D"/>
    <w:rsid w:val="00463D99"/>
    <w:rsid w:val="0046600A"/>
    <w:rsid w:val="00467452"/>
    <w:rsid w:val="004700D3"/>
    <w:rsid w:val="0047033E"/>
    <w:rsid w:val="00470DBB"/>
    <w:rsid w:val="0047130A"/>
    <w:rsid w:val="004728DC"/>
    <w:rsid w:val="00472B12"/>
    <w:rsid w:val="00472C75"/>
    <w:rsid w:val="00472DCD"/>
    <w:rsid w:val="00473D41"/>
    <w:rsid w:val="00473E22"/>
    <w:rsid w:val="004752CD"/>
    <w:rsid w:val="004755CB"/>
    <w:rsid w:val="00476BF2"/>
    <w:rsid w:val="00476C50"/>
    <w:rsid w:val="004778EF"/>
    <w:rsid w:val="004806F4"/>
    <w:rsid w:val="00481A1F"/>
    <w:rsid w:val="00481A2F"/>
    <w:rsid w:val="004832A0"/>
    <w:rsid w:val="00483CD3"/>
    <w:rsid w:val="00485061"/>
    <w:rsid w:val="004866D8"/>
    <w:rsid w:val="00486A5B"/>
    <w:rsid w:val="0048731D"/>
    <w:rsid w:val="00487A23"/>
    <w:rsid w:val="00487FA0"/>
    <w:rsid w:val="0049011A"/>
    <w:rsid w:val="0049076C"/>
    <w:rsid w:val="00490E9D"/>
    <w:rsid w:val="0049119D"/>
    <w:rsid w:val="00491B1F"/>
    <w:rsid w:val="00492B98"/>
    <w:rsid w:val="00492FBA"/>
    <w:rsid w:val="00494C70"/>
    <w:rsid w:val="00494FEE"/>
    <w:rsid w:val="00495CDA"/>
    <w:rsid w:val="00495EDC"/>
    <w:rsid w:val="004A0A3F"/>
    <w:rsid w:val="004A11AF"/>
    <w:rsid w:val="004A1B30"/>
    <w:rsid w:val="004A1C05"/>
    <w:rsid w:val="004A2E8C"/>
    <w:rsid w:val="004A3F47"/>
    <w:rsid w:val="004A4081"/>
    <w:rsid w:val="004A58A6"/>
    <w:rsid w:val="004A6824"/>
    <w:rsid w:val="004A6F73"/>
    <w:rsid w:val="004B0610"/>
    <w:rsid w:val="004B0B16"/>
    <w:rsid w:val="004B1672"/>
    <w:rsid w:val="004B212E"/>
    <w:rsid w:val="004B26D6"/>
    <w:rsid w:val="004B3E14"/>
    <w:rsid w:val="004B49C4"/>
    <w:rsid w:val="004B4CAC"/>
    <w:rsid w:val="004B4D86"/>
    <w:rsid w:val="004B50E8"/>
    <w:rsid w:val="004B6474"/>
    <w:rsid w:val="004B6B64"/>
    <w:rsid w:val="004B6E5C"/>
    <w:rsid w:val="004B7104"/>
    <w:rsid w:val="004B74EE"/>
    <w:rsid w:val="004B7C13"/>
    <w:rsid w:val="004C0585"/>
    <w:rsid w:val="004C1679"/>
    <w:rsid w:val="004C27F7"/>
    <w:rsid w:val="004C3229"/>
    <w:rsid w:val="004C32CE"/>
    <w:rsid w:val="004C34CB"/>
    <w:rsid w:val="004C411B"/>
    <w:rsid w:val="004C4A1E"/>
    <w:rsid w:val="004C4D53"/>
    <w:rsid w:val="004C4E62"/>
    <w:rsid w:val="004C6112"/>
    <w:rsid w:val="004C74A7"/>
    <w:rsid w:val="004D0B48"/>
    <w:rsid w:val="004D14D2"/>
    <w:rsid w:val="004D15CD"/>
    <w:rsid w:val="004D2105"/>
    <w:rsid w:val="004D230E"/>
    <w:rsid w:val="004D30C3"/>
    <w:rsid w:val="004D313F"/>
    <w:rsid w:val="004D347D"/>
    <w:rsid w:val="004D3551"/>
    <w:rsid w:val="004D3F53"/>
    <w:rsid w:val="004D4340"/>
    <w:rsid w:val="004D4D0D"/>
    <w:rsid w:val="004D4ED5"/>
    <w:rsid w:val="004D5416"/>
    <w:rsid w:val="004D57C7"/>
    <w:rsid w:val="004D58F2"/>
    <w:rsid w:val="004D5C0A"/>
    <w:rsid w:val="004D5CAE"/>
    <w:rsid w:val="004D6066"/>
    <w:rsid w:val="004D75FE"/>
    <w:rsid w:val="004E0A36"/>
    <w:rsid w:val="004E1613"/>
    <w:rsid w:val="004E18C9"/>
    <w:rsid w:val="004E2357"/>
    <w:rsid w:val="004E3FC9"/>
    <w:rsid w:val="004E429F"/>
    <w:rsid w:val="004E44CC"/>
    <w:rsid w:val="004E5139"/>
    <w:rsid w:val="004E6E8A"/>
    <w:rsid w:val="004F0C62"/>
    <w:rsid w:val="004F2396"/>
    <w:rsid w:val="004F3A88"/>
    <w:rsid w:val="004F3CEF"/>
    <w:rsid w:val="004F3F2E"/>
    <w:rsid w:val="004F407F"/>
    <w:rsid w:val="004F526D"/>
    <w:rsid w:val="004F54AB"/>
    <w:rsid w:val="004F5B4C"/>
    <w:rsid w:val="004F73A6"/>
    <w:rsid w:val="004F794E"/>
    <w:rsid w:val="00501240"/>
    <w:rsid w:val="00501E93"/>
    <w:rsid w:val="00502CFE"/>
    <w:rsid w:val="00502FC0"/>
    <w:rsid w:val="005032CE"/>
    <w:rsid w:val="0050390E"/>
    <w:rsid w:val="00504F86"/>
    <w:rsid w:val="00506F7B"/>
    <w:rsid w:val="005071E2"/>
    <w:rsid w:val="00507EE3"/>
    <w:rsid w:val="00510600"/>
    <w:rsid w:val="0051087E"/>
    <w:rsid w:val="00510B4C"/>
    <w:rsid w:val="00510C7E"/>
    <w:rsid w:val="00510DBB"/>
    <w:rsid w:val="00511BA1"/>
    <w:rsid w:val="00513041"/>
    <w:rsid w:val="00513847"/>
    <w:rsid w:val="0051386E"/>
    <w:rsid w:val="005139A9"/>
    <w:rsid w:val="00514011"/>
    <w:rsid w:val="0051551C"/>
    <w:rsid w:val="00516734"/>
    <w:rsid w:val="00522376"/>
    <w:rsid w:val="005246D9"/>
    <w:rsid w:val="00525F54"/>
    <w:rsid w:val="00527988"/>
    <w:rsid w:val="00527A03"/>
    <w:rsid w:val="00530B4F"/>
    <w:rsid w:val="005328B8"/>
    <w:rsid w:val="00532954"/>
    <w:rsid w:val="00532B1F"/>
    <w:rsid w:val="00532C58"/>
    <w:rsid w:val="00535964"/>
    <w:rsid w:val="0053612A"/>
    <w:rsid w:val="00536D08"/>
    <w:rsid w:val="005372F1"/>
    <w:rsid w:val="00537B4E"/>
    <w:rsid w:val="00541CD5"/>
    <w:rsid w:val="00542243"/>
    <w:rsid w:val="005437F6"/>
    <w:rsid w:val="00543951"/>
    <w:rsid w:val="00544B12"/>
    <w:rsid w:val="0054528B"/>
    <w:rsid w:val="00547334"/>
    <w:rsid w:val="005473EB"/>
    <w:rsid w:val="005505A0"/>
    <w:rsid w:val="005505F2"/>
    <w:rsid w:val="00550BFC"/>
    <w:rsid w:val="00550DD8"/>
    <w:rsid w:val="00551F28"/>
    <w:rsid w:val="0055283F"/>
    <w:rsid w:val="00552FDC"/>
    <w:rsid w:val="0055431E"/>
    <w:rsid w:val="00554627"/>
    <w:rsid w:val="00554D14"/>
    <w:rsid w:val="00555798"/>
    <w:rsid w:val="005569C2"/>
    <w:rsid w:val="00561061"/>
    <w:rsid w:val="00561578"/>
    <w:rsid w:val="0056172D"/>
    <w:rsid w:val="00562F13"/>
    <w:rsid w:val="0056383F"/>
    <w:rsid w:val="005639AA"/>
    <w:rsid w:val="00563D33"/>
    <w:rsid w:val="005652E0"/>
    <w:rsid w:val="005656F0"/>
    <w:rsid w:val="00565C5C"/>
    <w:rsid w:val="0056702A"/>
    <w:rsid w:val="0056709C"/>
    <w:rsid w:val="005674D7"/>
    <w:rsid w:val="005675D0"/>
    <w:rsid w:val="0057001D"/>
    <w:rsid w:val="005713F7"/>
    <w:rsid w:val="00571A27"/>
    <w:rsid w:val="00572306"/>
    <w:rsid w:val="00572A63"/>
    <w:rsid w:val="0057330A"/>
    <w:rsid w:val="005766BD"/>
    <w:rsid w:val="00576988"/>
    <w:rsid w:val="005770C4"/>
    <w:rsid w:val="00577DF8"/>
    <w:rsid w:val="00581C4D"/>
    <w:rsid w:val="00584CC5"/>
    <w:rsid w:val="005851B8"/>
    <w:rsid w:val="00585900"/>
    <w:rsid w:val="00586629"/>
    <w:rsid w:val="00586FF3"/>
    <w:rsid w:val="00587115"/>
    <w:rsid w:val="00587F8F"/>
    <w:rsid w:val="005906CE"/>
    <w:rsid w:val="00591D0C"/>
    <w:rsid w:val="0059287A"/>
    <w:rsid w:val="00593628"/>
    <w:rsid w:val="00596204"/>
    <w:rsid w:val="0059754B"/>
    <w:rsid w:val="005A01B6"/>
    <w:rsid w:val="005A3007"/>
    <w:rsid w:val="005A38F7"/>
    <w:rsid w:val="005A4FB3"/>
    <w:rsid w:val="005A71EF"/>
    <w:rsid w:val="005B07ED"/>
    <w:rsid w:val="005B0E06"/>
    <w:rsid w:val="005B28F0"/>
    <w:rsid w:val="005B364A"/>
    <w:rsid w:val="005B5CC0"/>
    <w:rsid w:val="005B5DC8"/>
    <w:rsid w:val="005B5FA8"/>
    <w:rsid w:val="005C1554"/>
    <w:rsid w:val="005C2FB8"/>
    <w:rsid w:val="005C3C84"/>
    <w:rsid w:val="005C4587"/>
    <w:rsid w:val="005C4B46"/>
    <w:rsid w:val="005C53CE"/>
    <w:rsid w:val="005C5867"/>
    <w:rsid w:val="005C5F19"/>
    <w:rsid w:val="005C5FB1"/>
    <w:rsid w:val="005C7156"/>
    <w:rsid w:val="005D0CD4"/>
    <w:rsid w:val="005D1717"/>
    <w:rsid w:val="005D1C2C"/>
    <w:rsid w:val="005D3910"/>
    <w:rsid w:val="005D3956"/>
    <w:rsid w:val="005D3C35"/>
    <w:rsid w:val="005D438E"/>
    <w:rsid w:val="005D4559"/>
    <w:rsid w:val="005D538F"/>
    <w:rsid w:val="005D55AD"/>
    <w:rsid w:val="005D587D"/>
    <w:rsid w:val="005E05B9"/>
    <w:rsid w:val="005E0F52"/>
    <w:rsid w:val="005E253F"/>
    <w:rsid w:val="005E32EF"/>
    <w:rsid w:val="005E34ED"/>
    <w:rsid w:val="005E3796"/>
    <w:rsid w:val="005E3D3A"/>
    <w:rsid w:val="005E4211"/>
    <w:rsid w:val="005E42C4"/>
    <w:rsid w:val="005E5046"/>
    <w:rsid w:val="005E5572"/>
    <w:rsid w:val="005E605A"/>
    <w:rsid w:val="005E6562"/>
    <w:rsid w:val="005F0030"/>
    <w:rsid w:val="005F0E8B"/>
    <w:rsid w:val="005F10F9"/>
    <w:rsid w:val="005F1383"/>
    <w:rsid w:val="005F2269"/>
    <w:rsid w:val="005F3A5F"/>
    <w:rsid w:val="005F5B90"/>
    <w:rsid w:val="005F65ED"/>
    <w:rsid w:val="005F7237"/>
    <w:rsid w:val="005F7301"/>
    <w:rsid w:val="005F7DCE"/>
    <w:rsid w:val="0060083C"/>
    <w:rsid w:val="00600E65"/>
    <w:rsid w:val="00601251"/>
    <w:rsid w:val="00602612"/>
    <w:rsid w:val="00603CFA"/>
    <w:rsid w:val="00603FF7"/>
    <w:rsid w:val="0060456B"/>
    <w:rsid w:val="00604812"/>
    <w:rsid w:val="0060562B"/>
    <w:rsid w:val="006057C7"/>
    <w:rsid w:val="00605E25"/>
    <w:rsid w:val="0060679B"/>
    <w:rsid w:val="00606C27"/>
    <w:rsid w:val="006070F6"/>
    <w:rsid w:val="00607B93"/>
    <w:rsid w:val="00611BC4"/>
    <w:rsid w:val="00612908"/>
    <w:rsid w:val="0061419E"/>
    <w:rsid w:val="0061446D"/>
    <w:rsid w:val="00614539"/>
    <w:rsid w:val="0061470A"/>
    <w:rsid w:val="006148C3"/>
    <w:rsid w:val="00614BD9"/>
    <w:rsid w:val="00614F11"/>
    <w:rsid w:val="00615529"/>
    <w:rsid w:val="0061606C"/>
    <w:rsid w:val="00617BBF"/>
    <w:rsid w:val="0062142C"/>
    <w:rsid w:val="006217C9"/>
    <w:rsid w:val="00621A96"/>
    <w:rsid w:val="00621BCC"/>
    <w:rsid w:val="0062350A"/>
    <w:rsid w:val="006241D5"/>
    <w:rsid w:val="0062757C"/>
    <w:rsid w:val="0063068D"/>
    <w:rsid w:val="006322B7"/>
    <w:rsid w:val="006329D6"/>
    <w:rsid w:val="006333B9"/>
    <w:rsid w:val="00633845"/>
    <w:rsid w:val="00636804"/>
    <w:rsid w:val="006369A2"/>
    <w:rsid w:val="00636C94"/>
    <w:rsid w:val="00636F5C"/>
    <w:rsid w:val="0063766E"/>
    <w:rsid w:val="00637823"/>
    <w:rsid w:val="00637DE9"/>
    <w:rsid w:val="006402E0"/>
    <w:rsid w:val="00640828"/>
    <w:rsid w:val="00641817"/>
    <w:rsid w:val="0064365D"/>
    <w:rsid w:val="00643ACC"/>
    <w:rsid w:val="006448B7"/>
    <w:rsid w:val="00645884"/>
    <w:rsid w:val="00645DCF"/>
    <w:rsid w:val="006463C1"/>
    <w:rsid w:val="00646F18"/>
    <w:rsid w:val="0065024D"/>
    <w:rsid w:val="006507AE"/>
    <w:rsid w:val="00650B2C"/>
    <w:rsid w:val="006512E0"/>
    <w:rsid w:val="00651356"/>
    <w:rsid w:val="00651E4D"/>
    <w:rsid w:val="006527B5"/>
    <w:rsid w:val="0065307A"/>
    <w:rsid w:val="0065376A"/>
    <w:rsid w:val="0065453E"/>
    <w:rsid w:val="00654D92"/>
    <w:rsid w:val="00655FA1"/>
    <w:rsid w:val="006602F6"/>
    <w:rsid w:val="00660D5A"/>
    <w:rsid w:val="0066209C"/>
    <w:rsid w:val="006623EE"/>
    <w:rsid w:val="00663890"/>
    <w:rsid w:val="00663B31"/>
    <w:rsid w:val="00663BCF"/>
    <w:rsid w:val="00663E5B"/>
    <w:rsid w:val="006648E5"/>
    <w:rsid w:val="0066778E"/>
    <w:rsid w:val="00670ADB"/>
    <w:rsid w:val="0067119A"/>
    <w:rsid w:val="00671A6C"/>
    <w:rsid w:val="00672712"/>
    <w:rsid w:val="00672CD8"/>
    <w:rsid w:val="0067334D"/>
    <w:rsid w:val="0067374B"/>
    <w:rsid w:val="00675802"/>
    <w:rsid w:val="00675C97"/>
    <w:rsid w:val="00676714"/>
    <w:rsid w:val="00676FFE"/>
    <w:rsid w:val="00677291"/>
    <w:rsid w:val="006774EC"/>
    <w:rsid w:val="0068174D"/>
    <w:rsid w:val="00681E34"/>
    <w:rsid w:val="00681EA6"/>
    <w:rsid w:val="006838E6"/>
    <w:rsid w:val="0068395E"/>
    <w:rsid w:val="00683FA2"/>
    <w:rsid w:val="006846A6"/>
    <w:rsid w:val="00684A2C"/>
    <w:rsid w:val="00685CC3"/>
    <w:rsid w:val="00685E2F"/>
    <w:rsid w:val="00686633"/>
    <w:rsid w:val="00686ED4"/>
    <w:rsid w:val="00687040"/>
    <w:rsid w:val="00687E0A"/>
    <w:rsid w:val="00690B14"/>
    <w:rsid w:val="00691F2F"/>
    <w:rsid w:val="00692936"/>
    <w:rsid w:val="006929EF"/>
    <w:rsid w:val="00692E72"/>
    <w:rsid w:val="00692F1D"/>
    <w:rsid w:val="006934B1"/>
    <w:rsid w:val="00693A89"/>
    <w:rsid w:val="00693AF0"/>
    <w:rsid w:val="00693C54"/>
    <w:rsid w:val="006943EE"/>
    <w:rsid w:val="006957F2"/>
    <w:rsid w:val="00695C73"/>
    <w:rsid w:val="0069675C"/>
    <w:rsid w:val="00696B1C"/>
    <w:rsid w:val="006970C1"/>
    <w:rsid w:val="006971A3"/>
    <w:rsid w:val="006974CA"/>
    <w:rsid w:val="006A0177"/>
    <w:rsid w:val="006A2CF0"/>
    <w:rsid w:val="006A3409"/>
    <w:rsid w:val="006A4D20"/>
    <w:rsid w:val="006A69DB"/>
    <w:rsid w:val="006B03EC"/>
    <w:rsid w:val="006B1DDA"/>
    <w:rsid w:val="006B36C7"/>
    <w:rsid w:val="006B3C7E"/>
    <w:rsid w:val="006B48D6"/>
    <w:rsid w:val="006B5752"/>
    <w:rsid w:val="006B5CF5"/>
    <w:rsid w:val="006B607E"/>
    <w:rsid w:val="006B70B1"/>
    <w:rsid w:val="006C01FA"/>
    <w:rsid w:val="006C041F"/>
    <w:rsid w:val="006C147B"/>
    <w:rsid w:val="006C1FE5"/>
    <w:rsid w:val="006C25C8"/>
    <w:rsid w:val="006C2627"/>
    <w:rsid w:val="006C2EFA"/>
    <w:rsid w:val="006C30B2"/>
    <w:rsid w:val="006C34DA"/>
    <w:rsid w:val="006C3A56"/>
    <w:rsid w:val="006C3CD6"/>
    <w:rsid w:val="006C5BD7"/>
    <w:rsid w:val="006C5D36"/>
    <w:rsid w:val="006C5D9E"/>
    <w:rsid w:val="006C6005"/>
    <w:rsid w:val="006C658C"/>
    <w:rsid w:val="006C6777"/>
    <w:rsid w:val="006C67FD"/>
    <w:rsid w:val="006C6D9C"/>
    <w:rsid w:val="006C734D"/>
    <w:rsid w:val="006C74F0"/>
    <w:rsid w:val="006D0D95"/>
    <w:rsid w:val="006D31A0"/>
    <w:rsid w:val="006D500D"/>
    <w:rsid w:val="006D5BE0"/>
    <w:rsid w:val="006D7509"/>
    <w:rsid w:val="006E3E85"/>
    <w:rsid w:val="006E529E"/>
    <w:rsid w:val="006E6424"/>
    <w:rsid w:val="006E6A2E"/>
    <w:rsid w:val="006E7210"/>
    <w:rsid w:val="006E7C5D"/>
    <w:rsid w:val="006F10BC"/>
    <w:rsid w:val="006F11D0"/>
    <w:rsid w:val="006F135B"/>
    <w:rsid w:val="006F1B20"/>
    <w:rsid w:val="006F1B6B"/>
    <w:rsid w:val="006F2CEE"/>
    <w:rsid w:val="006F3739"/>
    <w:rsid w:val="006F37CF"/>
    <w:rsid w:val="006F38F1"/>
    <w:rsid w:val="006F3C69"/>
    <w:rsid w:val="006F48F6"/>
    <w:rsid w:val="006F59E7"/>
    <w:rsid w:val="006F6A03"/>
    <w:rsid w:val="006F7610"/>
    <w:rsid w:val="0070052F"/>
    <w:rsid w:val="00701718"/>
    <w:rsid w:val="007044D5"/>
    <w:rsid w:val="00706CC5"/>
    <w:rsid w:val="00707150"/>
    <w:rsid w:val="007073D2"/>
    <w:rsid w:val="00711270"/>
    <w:rsid w:val="00711ED2"/>
    <w:rsid w:val="00714B19"/>
    <w:rsid w:val="00714BFD"/>
    <w:rsid w:val="00714C90"/>
    <w:rsid w:val="00714D05"/>
    <w:rsid w:val="007158E6"/>
    <w:rsid w:val="00715B4B"/>
    <w:rsid w:val="00717C26"/>
    <w:rsid w:val="00720101"/>
    <w:rsid w:val="007217B8"/>
    <w:rsid w:val="00723076"/>
    <w:rsid w:val="00723DBB"/>
    <w:rsid w:val="00725850"/>
    <w:rsid w:val="00725BE5"/>
    <w:rsid w:val="00725BE9"/>
    <w:rsid w:val="0072698B"/>
    <w:rsid w:val="007305CC"/>
    <w:rsid w:val="0073079C"/>
    <w:rsid w:val="00730956"/>
    <w:rsid w:val="00731065"/>
    <w:rsid w:val="00731C2A"/>
    <w:rsid w:val="00732E70"/>
    <w:rsid w:val="00734AB6"/>
    <w:rsid w:val="007351D6"/>
    <w:rsid w:val="00735737"/>
    <w:rsid w:val="00735ECF"/>
    <w:rsid w:val="00736E7F"/>
    <w:rsid w:val="00737640"/>
    <w:rsid w:val="00737969"/>
    <w:rsid w:val="0074075F"/>
    <w:rsid w:val="0074124C"/>
    <w:rsid w:val="007419FA"/>
    <w:rsid w:val="007427F2"/>
    <w:rsid w:val="00742A60"/>
    <w:rsid w:val="007430A5"/>
    <w:rsid w:val="0074516A"/>
    <w:rsid w:val="00745914"/>
    <w:rsid w:val="00746ECE"/>
    <w:rsid w:val="00750A12"/>
    <w:rsid w:val="00750BF7"/>
    <w:rsid w:val="00750CDB"/>
    <w:rsid w:val="00751831"/>
    <w:rsid w:val="00751F62"/>
    <w:rsid w:val="00752026"/>
    <w:rsid w:val="00752559"/>
    <w:rsid w:val="007527A4"/>
    <w:rsid w:val="00753D4F"/>
    <w:rsid w:val="00753F60"/>
    <w:rsid w:val="0075470C"/>
    <w:rsid w:val="0075505F"/>
    <w:rsid w:val="007564A6"/>
    <w:rsid w:val="0075788E"/>
    <w:rsid w:val="00760082"/>
    <w:rsid w:val="0076093A"/>
    <w:rsid w:val="00762D52"/>
    <w:rsid w:val="0076355A"/>
    <w:rsid w:val="00763A87"/>
    <w:rsid w:val="0076421C"/>
    <w:rsid w:val="00764C13"/>
    <w:rsid w:val="007651F2"/>
    <w:rsid w:val="00765C17"/>
    <w:rsid w:val="00766C6D"/>
    <w:rsid w:val="00766DAE"/>
    <w:rsid w:val="007707F7"/>
    <w:rsid w:val="00770A53"/>
    <w:rsid w:val="00770BAD"/>
    <w:rsid w:val="00770FA7"/>
    <w:rsid w:val="0077399A"/>
    <w:rsid w:val="007743F7"/>
    <w:rsid w:val="007746CE"/>
    <w:rsid w:val="007749DE"/>
    <w:rsid w:val="00774AFB"/>
    <w:rsid w:val="00775318"/>
    <w:rsid w:val="00775539"/>
    <w:rsid w:val="007761C5"/>
    <w:rsid w:val="00780A83"/>
    <w:rsid w:val="00783297"/>
    <w:rsid w:val="007839E7"/>
    <w:rsid w:val="00783A99"/>
    <w:rsid w:val="00783ABE"/>
    <w:rsid w:val="007853BF"/>
    <w:rsid w:val="00786D66"/>
    <w:rsid w:val="00787AC8"/>
    <w:rsid w:val="00790B79"/>
    <w:rsid w:val="007913BC"/>
    <w:rsid w:val="007934CC"/>
    <w:rsid w:val="00794549"/>
    <w:rsid w:val="0079463B"/>
    <w:rsid w:val="00795F7F"/>
    <w:rsid w:val="0079611B"/>
    <w:rsid w:val="0079677B"/>
    <w:rsid w:val="00797230"/>
    <w:rsid w:val="007A3B4C"/>
    <w:rsid w:val="007A47F7"/>
    <w:rsid w:val="007A5227"/>
    <w:rsid w:val="007A5B62"/>
    <w:rsid w:val="007A5EA4"/>
    <w:rsid w:val="007B14F5"/>
    <w:rsid w:val="007B1EE9"/>
    <w:rsid w:val="007B1F2E"/>
    <w:rsid w:val="007B28DB"/>
    <w:rsid w:val="007B333B"/>
    <w:rsid w:val="007B36F2"/>
    <w:rsid w:val="007B44D2"/>
    <w:rsid w:val="007B516A"/>
    <w:rsid w:val="007B570C"/>
    <w:rsid w:val="007B5CE1"/>
    <w:rsid w:val="007B60B1"/>
    <w:rsid w:val="007B6866"/>
    <w:rsid w:val="007B687D"/>
    <w:rsid w:val="007B6BF1"/>
    <w:rsid w:val="007B6F41"/>
    <w:rsid w:val="007B6FE4"/>
    <w:rsid w:val="007B7F75"/>
    <w:rsid w:val="007C0ED6"/>
    <w:rsid w:val="007C221B"/>
    <w:rsid w:val="007C2355"/>
    <w:rsid w:val="007C2AB3"/>
    <w:rsid w:val="007C3C9E"/>
    <w:rsid w:val="007C3ED8"/>
    <w:rsid w:val="007C487C"/>
    <w:rsid w:val="007C54E7"/>
    <w:rsid w:val="007D0E06"/>
    <w:rsid w:val="007D1F18"/>
    <w:rsid w:val="007D474C"/>
    <w:rsid w:val="007D4C60"/>
    <w:rsid w:val="007D552F"/>
    <w:rsid w:val="007D675B"/>
    <w:rsid w:val="007D7376"/>
    <w:rsid w:val="007D7C3D"/>
    <w:rsid w:val="007E1225"/>
    <w:rsid w:val="007E1CB7"/>
    <w:rsid w:val="007E2B07"/>
    <w:rsid w:val="007E333B"/>
    <w:rsid w:val="007E37C9"/>
    <w:rsid w:val="007E387E"/>
    <w:rsid w:val="007E3B2C"/>
    <w:rsid w:val="007E49D7"/>
    <w:rsid w:val="007E50B9"/>
    <w:rsid w:val="007E75D7"/>
    <w:rsid w:val="007E78E9"/>
    <w:rsid w:val="007F0EFE"/>
    <w:rsid w:val="007F107F"/>
    <w:rsid w:val="007F1898"/>
    <w:rsid w:val="007F2C28"/>
    <w:rsid w:val="007F2FBA"/>
    <w:rsid w:val="007F3552"/>
    <w:rsid w:val="007F432F"/>
    <w:rsid w:val="007F5141"/>
    <w:rsid w:val="007F6846"/>
    <w:rsid w:val="007F7E75"/>
    <w:rsid w:val="00800517"/>
    <w:rsid w:val="00801036"/>
    <w:rsid w:val="00801442"/>
    <w:rsid w:val="00801AE0"/>
    <w:rsid w:val="00803632"/>
    <w:rsid w:val="0080479F"/>
    <w:rsid w:val="00804CC0"/>
    <w:rsid w:val="00804ED0"/>
    <w:rsid w:val="008052DD"/>
    <w:rsid w:val="00806B7F"/>
    <w:rsid w:val="00807240"/>
    <w:rsid w:val="0080758E"/>
    <w:rsid w:val="008079D7"/>
    <w:rsid w:val="00812095"/>
    <w:rsid w:val="00812A13"/>
    <w:rsid w:val="00813248"/>
    <w:rsid w:val="00813A33"/>
    <w:rsid w:val="00815463"/>
    <w:rsid w:val="00815596"/>
    <w:rsid w:val="0081580E"/>
    <w:rsid w:val="008161B4"/>
    <w:rsid w:val="008163C4"/>
    <w:rsid w:val="00820401"/>
    <w:rsid w:val="0082079B"/>
    <w:rsid w:val="00820D12"/>
    <w:rsid w:val="008216C1"/>
    <w:rsid w:val="00822614"/>
    <w:rsid w:val="008238A0"/>
    <w:rsid w:val="00825B75"/>
    <w:rsid w:val="00826C7F"/>
    <w:rsid w:val="00826D3D"/>
    <w:rsid w:val="00826D9B"/>
    <w:rsid w:val="0082700E"/>
    <w:rsid w:val="008274AD"/>
    <w:rsid w:val="008279B6"/>
    <w:rsid w:val="00832141"/>
    <w:rsid w:val="00832BDC"/>
    <w:rsid w:val="00832ECE"/>
    <w:rsid w:val="0083385F"/>
    <w:rsid w:val="008347FB"/>
    <w:rsid w:val="00834A9A"/>
    <w:rsid w:val="00836D15"/>
    <w:rsid w:val="0083739E"/>
    <w:rsid w:val="00837EF9"/>
    <w:rsid w:val="008403BA"/>
    <w:rsid w:val="00840AFB"/>
    <w:rsid w:val="00840BF1"/>
    <w:rsid w:val="00841868"/>
    <w:rsid w:val="00842D45"/>
    <w:rsid w:val="00844BBB"/>
    <w:rsid w:val="0084575D"/>
    <w:rsid w:val="00846119"/>
    <w:rsid w:val="008525A5"/>
    <w:rsid w:val="00852AEC"/>
    <w:rsid w:val="00852E9E"/>
    <w:rsid w:val="00853694"/>
    <w:rsid w:val="00854A94"/>
    <w:rsid w:val="00856E23"/>
    <w:rsid w:val="00857BD9"/>
    <w:rsid w:val="00857C79"/>
    <w:rsid w:val="00860294"/>
    <w:rsid w:val="00860996"/>
    <w:rsid w:val="0086146B"/>
    <w:rsid w:val="00861E4D"/>
    <w:rsid w:val="00862F4B"/>
    <w:rsid w:val="00864350"/>
    <w:rsid w:val="008644D9"/>
    <w:rsid w:val="00864AFC"/>
    <w:rsid w:val="0086623D"/>
    <w:rsid w:val="00866A71"/>
    <w:rsid w:val="008675CB"/>
    <w:rsid w:val="008677DE"/>
    <w:rsid w:val="00867E4C"/>
    <w:rsid w:val="008716B3"/>
    <w:rsid w:val="00872DCB"/>
    <w:rsid w:val="00873648"/>
    <w:rsid w:val="00873671"/>
    <w:rsid w:val="008736D0"/>
    <w:rsid w:val="00874029"/>
    <w:rsid w:val="0087521C"/>
    <w:rsid w:val="008752B3"/>
    <w:rsid w:val="0087548E"/>
    <w:rsid w:val="008756AC"/>
    <w:rsid w:val="0087695D"/>
    <w:rsid w:val="008770F4"/>
    <w:rsid w:val="008778F6"/>
    <w:rsid w:val="00877CA9"/>
    <w:rsid w:val="008800D2"/>
    <w:rsid w:val="00880412"/>
    <w:rsid w:val="00880531"/>
    <w:rsid w:val="00880D53"/>
    <w:rsid w:val="00882EA8"/>
    <w:rsid w:val="0088308E"/>
    <w:rsid w:val="00883E24"/>
    <w:rsid w:val="00884098"/>
    <w:rsid w:val="0088483B"/>
    <w:rsid w:val="008861C2"/>
    <w:rsid w:val="0088765E"/>
    <w:rsid w:val="008905A5"/>
    <w:rsid w:val="00891493"/>
    <w:rsid w:val="00891829"/>
    <w:rsid w:val="0089195D"/>
    <w:rsid w:val="00896607"/>
    <w:rsid w:val="008968F6"/>
    <w:rsid w:val="00896C96"/>
    <w:rsid w:val="00897375"/>
    <w:rsid w:val="008A06EF"/>
    <w:rsid w:val="008A253A"/>
    <w:rsid w:val="008A28FB"/>
    <w:rsid w:val="008A2A44"/>
    <w:rsid w:val="008A2AA0"/>
    <w:rsid w:val="008A3487"/>
    <w:rsid w:val="008A4FC1"/>
    <w:rsid w:val="008A553D"/>
    <w:rsid w:val="008A572B"/>
    <w:rsid w:val="008A58ED"/>
    <w:rsid w:val="008A5E12"/>
    <w:rsid w:val="008A6DC3"/>
    <w:rsid w:val="008A7367"/>
    <w:rsid w:val="008A76CC"/>
    <w:rsid w:val="008B03D0"/>
    <w:rsid w:val="008B061B"/>
    <w:rsid w:val="008B109A"/>
    <w:rsid w:val="008B1324"/>
    <w:rsid w:val="008B39E2"/>
    <w:rsid w:val="008B51FC"/>
    <w:rsid w:val="008B53B4"/>
    <w:rsid w:val="008B5E97"/>
    <w:rsid w:val="008B750D"/>
    <w:rsid w:val="008B7588"/>
    <w:rsid w:val="008C1397"/>
    <w:rsid w:val="008C13AD"/>
    <w:rsid w:val="008C1D38"/>
    <w:rsid w:val="008C425C"/>
    <w:rsid w:val="008C4E95"/>
    <w:rsid w:val="008C546A"/>
    <w:rsid w:val="008C58F6"/>
    <w:rsid w:val="008C5BEE"/>
    <w:rsid w:val="008C635B"/>
    <w:rsid w:val="008C7CD2"/>
    <w:rsid w:val="008C7EF3"/>
    <w:rsid w:val="008D00BE"/>
    <w:rsid w:val="008D0A13"/>
    <w:rsid w:val="008D2975"/>
    <w:rsid w:val="008D321F"/>
    <w:rsid w:val="008D47EE"/>
    <w:rsid w:val="008D51A6"/>
    <w:rsid w:val="008D531D"/>
    <w:rsid w:val="008D56D4"/>
    <w:rsid w:val="008D6338"/>
    <w:rsid w:val="008D7E13"/>
    <w:rsid w:val="008E343E"/>
    <w:rsid w:val="008E3AC3"/>
    <w:rsid w:val="008E40EC"/>
    <w:rsid w:val="008E45DC"/>
    <w:rsid w:val="008E4E0C"/>
    <w:rsid w:val="008E52E9"/>
    <w:rsid w:val="008E5AB8"/>
    <w:rsid w:val="008E60FC"/>
    <w:rsid w:val="008F00B3"/>
    <w:rsid w:val="008F0E81"/>
    <w:rsid w:val="008F1195"/>
    <w:rsid w:val="008F4336"/>
    <w:rsid w:val="008F4D74"/>
    <w:rsid w:val="008F4EE6"/>
    <w:rsid w:val="008F5DB7"/>
    <w:rsid w:val="008F5E7D"/>
    <w:rsid w:val="008F6125"/>
    <w:rsid w:val="008F6E09"/>
    <w:rsid w:val="008F6F12"/>
    <w:rsid w:val="008F7FFD"/>
    <w:rsid w:val="0090033A"/>
    <w:rsid w:val="009003D0"/>
    <w:rsid w:val="009004DB"/>
    <w:rsid w:val="009014AA"/>
    <w:rsid w:val="009025B1"/>
    <w:rsid w:val="009026F1"/>
    <w:rsid w:val="0090457F"/>
    <w:rsid w:val="009046FD"/>
    <w:rsid w:val="00905BA3"/>
    <w:rsid w:val="00905DCB"/>
    <w:rsid w:val="0090791C"/>
    <w:rsid w:val="00907AF9"/>
    <w:rsid w:val="00910A80"/>
    <w:rsid w:val="00910CDF"/>
    <w:rsid w:val="00911AB4"/>
    <w:rsid w:val="00911AD7"/>
    <w:rsid w:val="00911C30"/>
    <w:rsid w:val="0091266B"/>
    <w:rsid w:val="009127AB"/>
    <w:rsid w:val="009130A8"/>
    <w:rsid w:val="00914744"/>
    <w:rsid w:val="00914F3A"/>
    <w:rsid w:val="0091533C"/>
    <w:rsid w:val="00915EEF"/>
    <w:rsid w:val="00916419"/>
    <w:rsid w:val="0091696C"/>
    <w:rsid w:val="00921205"/>
    <w:rsid w:val="00921694"/>
    <w:rsid w:val="00923181"/>
    <w:rsid w:val="009249F8"/>
    <w:rsid w:val="009252AE"/>
    <w:rsid w:val="00925B29"/>
    <w:rsid w:val="0092695D"/>
    <w:rsid w:val="00926AB1"/>
    <w:rsid w:val="0092765C"/>
    <w:rsid w:val="00927B87"/>
    <w:rsid w:val="00927F78"/>
    <w:rsid w:val="00930246"/>
    <w:rsid w:val="00930AC9"/>
    <w:rsid w:val="0093139A"/>
    <w:rsid w:val="00932A78"/>
    <w:rsid w:val="00932FDF"/>
    <w:rsid w:val="00933F20"/>
    <w:rsid w:val="00933F40"/>
    <w:rsid w:val="00934722"/>
    <w:rsid w:val="00934BA6"/>
    <w:rsid w:val="00936347"/>
    <w:rsid w:val="00936BCC"/>
    <w:rsid w:val="00936FFD"/>
    <w:rsid w:val="00937083"/>
    <w:rsid w:val="00937BC8"/>
    <w:rsid w:val="0094258B"/>
    <w:rsid w:val="00942773"/>
    <w:rsid w:val="00943E96"/>
    <w:rsid w:val="00944515"/>
    <w:rsid w:val="00945722"/>
    <w:rsid w:val="00945B74"/>
    <w:rsid w:val="009464E5"/>
    <w:rsid w:val="00946694"/>
    <w:rsid w:val="00946847"/>
    <w:rsid w:val="00946D8F"/>
    <w:rsid w:val="00947295"/>
    <w:rsid w:val="00947AF8"/>
    <w:rsid w:val="009504CF"/>
    <w:rsid w:val="009524F4"/>
    <w:rsid w:val="00954592"/>
    <w:rsid w:val="00955416"/>
    <w:rsid w:val="009558E9"/>
    <w:rsid w:val="00955B86"/>
    <w:rsid w:val="00956984"/>
    <w:rsid w:val="00956D58"/>
    <w:rsid w:val="00957466"/>
    <w:rsid w:val="00957AB1"/>
    <w:rsid w:val="0096001B"/>
    <w:rsid w:val="00960A27"/>
    <w:rsid w:val="0096100B"/>
    <w:rsid w:val="00961913"/>
    <w:rsid w:val="00961B5C"/>
    <w:rsid w:val="00963DDC"/>
    <w:rsid w:val="00963E79"/>
    <w:rsid w:val="00964299"/>
    <w:rsid w:val="0096466C"/>
    <w:rsid w:val="00964D74"/>
    <w:rsid w:val="00965D71"/>
    <w:rsid w:val="00966CD2"/>
    <w:rsid w:val="00966EDA"/>
    <w:rsid w:val="009676E0"/>
    <w:rsid w:val="009710D7"/>
    <w:rsid w:val="00971E97"/>
    <w:rsid w:val="00971F3D"/>
    <w:rsid w:val="009721EE"/>
    <w:rsid w:val="009725D3"/>
    <w:rsid w:val="0097282A"/>
    <w:rsid w:val="009732B0"/>
    <w:rsid w:val="009736DE"/>
    <w:rsid w:val="009738C3"/>
    <w:rsid w:val="0097468D"/>
    <w:rsid w:val="009746DF"/>
    <w:rsid w:val="00976074"/>
    <w:rsid w:val="009775F5"/>
    <w:rsid w:val="00977655"/>
    <w:rsid w:val="0097779B"/>
    <w:rsid w:val="0097798B"/>
    <w:rsid w:val="00977AD6"/>
    <w:rsid w:val="00980681"/>
    <w:rsid w:val="00982321"/>
    <w:rsid w:val="00982921"/>
    <w:rsid w:val="00982FC9"/>
    <w:rsid w:val="00983860"/>
    <w:rsid w:val="00984CF4"/>
    <w:rsid w:val="0098531D"/>
    <w:rsid w:val="009857C5"/>
    <w:rsid w:val="00985AAD"/>
    <w:rsid w:val="00987179"/>
    <w:rsid w:val="00987AD2"/>
    <w:rsid w:val="009922B1"/>
    <w:rsid w:val="009946FC"/>
    <w:rsid w:val="009960E9"/>
    <w:rsid w:val="00996BB4"/>
    <w:rsid w:val="009977EC"/>
    <w:rsid w:val="009A04B1"/>
    <w:rsid w:val="009A4D94"/>
    <w:rsid w:val="009A5A60"/>
    <w:rsid w:val="009A7173"/>
    <w:rsid w:val="009B044C"/>
    <w:rsid w:val="009B0815"/>
    <w:rsid w:val="009B1258"/>
    <w:rsid w:val="009B1268"/>
    <w:rsid w:val="009B243B"/>
    <w:rsid w:val="009B336F"/>
    <w:rsid w:val="009B3946"/>
    <w:rsid w:val="009B4869"/>
    <w:rsid w:val="009B4D7D"/>
    <w:rsid w:val="009B51B3"/>
    <w:rsid w:val="009B5367"/>
    <w:rsid w:val="009B53C5"/>
    <w:rsid w:val="009B55ED"/>
    <w:rsid w:val="009B591A"/>
    <w:rsid w:val="009B7BBB"/>
    <w:rsid w:val="009C09FD"/>
    <w:rsid w:val="009C0EE0"/>
    <w:rsid w:val="009C1BFA"/>
    <w:rsid w:val="009C2CB6"/>
    <w:rsid w:val="009C3059"/>
    <w:rsid w:val="009C3CD6"/>
    <w:rsid w:val="009C52AA"/>
    <w:rsid w:val="009D1C37"/>
    <w:rsid w:val="009D1C68"/>
    <w:rsid w:val="009D23E8"/>
    <w:rsid w:val="009D2B23"/>
    <w:rsid w:val="009D2BA2"/>
    <w:rsid w:val="009D2ED2"/>
    <w:rsid w:val="009D3970"/>
    <w:rsid w:val="009D4610"/>
    <w:rsid w:val="009D4DF2"/>
    <w:rsid w:val="009D5966"/>
    <w:rsid w:val="009D651F"/>
    <w:rsid w:val="009D778A"/>
    <w:rsid w:val="009D7BBB"/>
    <w:rsid w:val="009E185C"/>
    <w:rsid w:val="009E1B8C"/>
    <w:rsid w:val="009E2B0E"/>
    <w:rsid w:val="009E2D6C"/>
    <w:rsid w:val="009E32D3"/>
    <w:rsid w:val="009E352D"/>
    <w:rsid w:val="009E3620"/>
    <w:rsid w:val="009E3BA2"/>
    <w:rsid w:val="009E3DE5"/>
    <w:rsid w:val="009E611D"/>
    <w:rsid w:val="009E6395"/>
    <w:rsid w:val="009E6557"/>
    <w:rsid w:val="009F0980"/>
    <w:rsid w:val="009F3188"/>
    <w:rsid w:val="009F3E9B"/>
    <w:rsid w:val="009F44C1"/>
    <w:rsid w:val="009F51BE"/>
    <w:rsid w:val="009F6A08"/>
    <w:rsid w:val="00A006BB"/>
    <w:rsid w:val="00A00AD9"/>
    <w:rsid w:val="00A014DD"/>
    <w:rsid w:val="00A01C8F"/>
    <w:rsid w:val="00A02700"/>
    <w:rsid w:val="00A0654E"/>
    <w:rsid w:val="00A07444"/>
    <w:rsid w:val="00A10DE3"/>
    <w:rsid w:val="00A12948"/>
    <w:rsid w:val="00A135EE"/>
    <w:rsid w:val="00A13A73"/>
    <w:rsid w:val="00A15725"/>
    <w:rsid w:val="00A1615A"/>
    <w:rsid w:val="00A20C24"/>
    <w:rsid w:val="00A210AF"/>
    <w:rsid w:val="00A212B4"/>
    <w:rsid w:val="00A214AF"/>
    <w:rsid w:val="00A21A01"/>
    <w:rsid w:val="00A238F6"/>
    <w:rsid w:val="00A23921"/>
    <w:rsid w:val="00A23B59"/>
    <w:rsid w:val="00A25F76"/>
    <w:rsid w:val="00A27269"/>
    <w:rsid w:val="00A279D6"/>
    <w:rsid w:val="00A303FF"/>
    <w:rsid w:val="00A3219F"/>
    <w:rsid w:val="00A324FD"/>
    <w:rsid w:val="00A335FA"/>
    <w:rsid w:val="00A33A43"/>
    <w:rsid w:val="00A33F8F"/>
    <w:rsid w:val="00A349A9"/>
    <w:rsid w:val="00A36C59"/>
    <w:rsid w:val="00A37091"/>
    <w:rsid w:val="00A378D8"/>
    <w:rsid w:val="00A429C1"/>
    <w:rsid w:val="00A43769"/>
    <w:rsid w:val="00A44960"/>
    <w:rsid w:val="00A44C34"/>
    <w:rsid w:val="00A45457"/>
    <w:rsid w:val="00A456D8"/>
    <w:rsid w:val="00A457E1"/>
    <w:rsid w:val="00A46035"/>
    <w:rsid w:val="00A464B5"/>
    <w:rsid w:val="00A47154"/>
    <w:rsid w:val="00A51D76"/>
    <w:rsid w:val="00A5202F"/>
    <w:rsid w:val="00A524DC"/>
    <w:rsid w:val="00A5348E"/>
    <w:rsid w:val="00A54A25"/>
    <w:rsid w:val="00A56142"/>
    <w:rsid w:val="00A601CB"/>
    <w:rsid w:val="00A619F1"/>
    <w:rsid w:val="00A61C29"/>
    <w:rsid w:val="00A6201F"/>
    <w:rsid w:val="00A63759"/>
    <w:rsid w:val="00A65370"/>
    <w:rsid w:val="00A65438"/>
    <w:rsid w:val="00A657A5"/>
    <w:rsid w:val="00A65C11"/>
    <w:rsid w:val="00A66A08"/>
    <w:rsid w:val="00A66DDC"/>
    <w:rsid w:val="00A70590"/>
    <w:rsid w:val="00A70908"/>
    <w:rsid w:val="00A7099A"/>
    <w:rsid w:val="00A70D39"/>
    <w:rsid w:val="00A70E39"/>
    <w:rsid w:val="00A7103B"/>
    <w:rsid w:val="00A71E65"/>
    <w:rsid w:val="00A72036"/>
    <w:rsid w:val="00A72125"/>
    <w:rsid w:val="00A722E6"/>
    <w:rsid w:val="00A74503"/>
    <w:rsid w:val="00A749C9"/>
    <w:rsid w:val="00A75AA6"/>
    <w:rsid w:val="00A76DD8"/>
    <w:rsid w:val="00A77284"/>
    <w:rsid w:val="00A775FB"/>
    <w:rsid w:val="00A800DD"/>
    <w:rsid w:val="00A81366"/>
    <w:rsid w:val="00A81648"/>
    <w:rsid w:val="00A8184B"/>
    <w:rsid w:val="00A81A51"/>
    <w:rsid w:val="00A82157"/>
    <w:rsid w:val="00A830C9"/>
    <w:rsid w:val="00A83262"/>
    <w:rsid w:val="00A843F9"/>
    <w:rsid w:val="00A84A4A"/>
    <w:rsid w:val="00A85410"/>
    <w:rsid w:val="00A8552C"/>
    <w:rsid w:val="00A871C5"/>
    <w:rsid w:val="00A9014E"/>
    <w:rsid w:val="00A90FD3"/>
    <w:rsid w:val="00A917DC"/>
    <w:rsid w:val="00A91CFD"/>
    <w:rsid w:val="00A945E2"/>
    <w:rsid w:val="00A959ED"/>
    <w:rsid w:val="00A964EB"/>
    <w:rsid w:val="00A973A6"/>
    <w:rsid w:val="00A97737"/>
    <w:rsid w:val="00A97E78"/>
    <w:rsid w:val="00AA1000"/>
    <w:rsid w:val="00AA2181"/>
    <w:rsid w:val="00AA2495"/>
    <w:rsid w:val="00AA2668"/>
    <w:rsid w:val="00AA2A79"/>
    <w:rsid w:val="00AA2E2C"/>
    <w:rsid w:val="00AA3A09"/>
    <w:rsid w:val="00AA48D3"/>
    <w:rsid w:val="00AA6CFF"/>
    <w:rsid w:val="00AA7CC2"/>
    <w:rsid w:val="00AB0BD7"/>
    <w:rsid w:val="00AB14BD"/>
    <w:rsid w:val="00AB1DD2"/>
    <w:rsid w:val="00AB267D"/>
    <w:rsid w:val="00AB3141"/>
    <w:rsid w:val="00AB566B"/>
    <w:rsid w:val="00AB57AA"/>
    <w:rsid w:val="00AB5855"/>
    <w:rsid w:val="00AB617D"/>
    <w:rsid w:val="00AB6760"/>
    <w:rsid w:val="00AB70F9"/>
    <w:rsid w:val="00AB71AC"/>
    <w:rsid w:val="00AB7A99"/>
    <w:rsid w:val="00AC07C7"/>
    <w:rsid w:val="00AC0AE9"/>
    <w:rsid w:val="00AC2E51"/>
    <w:rsid w:val="00AC2F84"/>
    <w:rsid w:val="00AC3B53"/>
    <w:rsid w:val="00AC421F"/>
    <w:rsid w:val="00AC42A5"/>
    <w:rsid w:val="00AC440E"/>
    <w:rsid w:val="00AC49DC"/>
    <w:rsid w:val="00AC52D9"/>
    <w:rsid w:val="00AC5507"/>
    <w:rsid w:val="00AC5BA7"/>
    <w:rsid w:val="00AC5D30"/>
    <w:rsid w:val="00AC64A9"/>
    <w:rsid w:val="00AD1C93"/>
    <w:rsid w:val="00AD1DC4"/>
    <w:rsid w:val="00AD28BB"/>
    <w:rsid w:val="00AD2AD7"/>
    <w:rsid w:val="00AD351F"/>
    <w:rsid w:val="00AD3CC3"/>
    <w:rsid w:val="00AD477A"/>
    <w:rsid w:val="00AD4A78"/>
    <w:rsid w:val="00AD6031"/>
    <w:rsid w:val="00AD67EB"/>
    <w:rsid w:val="00AD7571"/>
    <w:rsid w:val="00AD793D"/>
    <w:rsid w:val="00AD79F8"/>
    <w:rsid w:val="00AE021D"/>
    <w:rsid w:val="00AE05C9"/>
    <w:rsid w:val="00AE2897"/>
    <w:rsid w:val="00AE2B5E"/>
    <w:rsid w:val="00AE2FF5"/>
    <w:rsid w:val="00AE32C8"/>
    <w:rsid w:val="00AE45A3"/>
    <w:rsid w:val="00AE4807"/>
    <w:rsid w:val="00AE4F97"/>
    <w:rsid w:val="00AE570D"/>
    <w:rsid w:val="00AE5750"/>
    <w:rsid w:val="00AE599E"/>
    <w:rsid w:val="00AE59D4"/>
    <w:rsid w:val="00AE637A"/>
    <w:rsid w:val="00AE70A2"/>
    <w:rsid w:val="00AE756B"/>
    <w:rsid w:val="00AE7F3A"/>
    <w:rsid w:val="00AF0701"/>
    <w:rsid w:val="00AF0F18"/>
    <w:rsid w:val="00AF1353"/>
    <w:rsid w:val="00AF3DA0"/>
    <w:rsid w:val="00AF49D4"/>
    <w:rsid w:val="00AF509A"/>
    <w:rsid w:val="00AF5685"/>
    <w:rsid w:val="00AF569B"/>
    <w:rsid w:val="00AF6856"/>
    <w:rsid w:val="00AF69B4"/>
    <w:rsid w:val="00AF6BCC"/>
    <w:rsid w:val="00AF780C"/>
    <w:rsid w:val="00B0033F"/>
    <w:rsid w:val="00B00C10"/>
    <w:rsid w:val="00B01201"/>
    <w:rsid w:val="00B0121E"/>
    <w:rsid w:val="00B01CFA"/>
    <w:rsid w:val="00B01F03"/>
    <w:rsid w:val="00B02A0E"/>
    <w:rsid w:val="00B02B5C"/>
    <w:rsid w:val="00B02BC6"/>
    <w:rsid w:val="00B0437D"/>
    <w:rsid w:val="00B04AA2"/>
    <w:rsid w:val="00B04CCC"/>
    <w:rsid w:val="00B05BC6"/>
    <w:rsid w:val="00B05FF3"/>
    <w:rsid w:val="00B066C5"/>
    <w:rsid w:val="00B068AD"/>
    <w:rsid w:val="00B071C9"/>
    <w:rsid w:val="00B074A0"/>
    <w:rsid w:val="00B07A82"/>
    <w:rsid w:val="00B07AE0"/>
    <w:rsid w:val="00B10B12"/>
    <w:rsid w:val="00B123A7"/>
    <w:rsid w:val="00B12680"/>
    <w:rsid w:val="00B128CA"/>
    <w:rsid w:val="00B130D1"/>
    <w:rsid w:val="00B132A6"/>
    <w:rsid w:val="00B153F9"/>
    <w:rsid w:val="00B15DCA"/>
    <w:rsid w:val="00B16E77"/>
    <w:rsid w:val="00B213FA"/>
    <w:rsid w:val="00B21BDF"/>
    <w:rsid w:val="00B23DE4"/>
    <w:rsid w:val="00B2413C"/>
    <w:rsid w:val="00B242D4"/>
    <w:rsid w:val="00B2490E"/>
    <w:rsid w:val="00B24F8B"/>
    <w:rsid w:val="00B25463"/>
    <w:rsid w:val="00B25DAA"/>
    <w:rsid w:val="00B312D1"/>
    <w:rsid w:val="00B32576"/>
    <w:rsid w:val="00B36415"/>
    <w:rsid w:val="00B376FB"/>
    <w:rsid w:val="00B37D7A"/>
    <w:rsid w:val="00B40BB4"/>
    <w:rsid w:val="00B4238C"/>
    <w:rsid w:val="00B423F5"/>
    <w:rsid w:val="00B42E4F"/>
    <w:rsid w:val="00B43C6F"/>
    <w:rsid w:val="00B44275"/>
    <w:rsid w:val="00B44444"/>
    <w:rsid w:val="00B44AD8"/>
    <w:rsid w:val="00B44D61"/>
    <w:rsid w:val="00B45B98"/>
    <w:rsid w:val="00B463EE"/>
    <w:rsid w:val="00B47989"/>
    <w:rsid w:val="00B479CB"/>
    <w:rsid w:val="00B5026C"/>
    <w:rsid w:val="00B50743"/>
    <w:rsid w:val="00B5155D"/>
    <w:rsid w:val="00B516B1"/>
    <w:rsid w:val="00B51DE2"/>
    <w:rsid w:val="00B537A8"/>
    <w:rsid w:val="00B539C2"/>
    <w:rsid w:val="00B545CD"/>
    <w:rsid w:val="00B54F66"/>
    <w:rsid w:val="00B5616F"/>
    <w:rsid w:val="00B603D4"/>
    <w:rsid w:val="00B604F2"/>
    <w:rsid w:val="00B6281B"/>
    <w:rsid w:val="00B62C53"/>
    <w:rsid w:val="00B63645"/>
    <w:rsid w:val="00B63CD2"/>
    <w:rsid w:val="00B63EED"/>
    <w:rsid w:val="00B64CF7"/>
    <w:rsid w:val="00B64D50"/>
    <w:rsid w:val="00B66504"/>
    <w:rsid w:val="00B66E87"/>
    <w:rsid w:val="00B66EFC"/>
    <w:rsid w:val="00B673D3"/>
    <w:rsid w:val="00B70773"/>
    <w:rsid w:val="00B71C92"/>
    <w:rsid w:val="00B71DA9"/>
    <w:rsid w:val="00B72397"/>
    <w:rsid w:val="00B72659"/>
    <w:rsid w:val="00B729C8"/>
    <w:rsid w:val="00B737C3"/>
    <w:rsid w:val="00B75559"/>
    <w:rsid w:val="00B769CD"/>
    <w:rsid w:val="00B77731"/>
    <w:rsid w:val="00B77E0F"/>
    <w:rsid w:val="00B801E9"/>
    <w:rsid w:val="00B802F5"/>
    <w:rsid w:val="00B82688"/>
    <w:rsid w:val="00B833A7"/>
    <w:rsid w:val="00B83936"/>
    <w:rsid w:val="00B84557"/>
    <w:rsid w:val="00B85156"/>
    <w:rsid w:val="00B85619"/>
    <w:rsid w:val="00B869F7"/>
    <w:rsid w:val="00B87FD5"/>
    <w:rsid w:val="00B9021F"/>
    <w:rsid w:val="00B907E0"/>
    <w:rsid w:val="00B913F0"/>
    <w:rsid w:val="00B9182C"/>
    <w:rsid w:val="00B92120"/>
    <w:rsid w:val="00B921A3"/>
    <w:rsid w:val="00B930CB"/>
    <w:rsid w:val="00B9418A"/>
    <w:rsid w:val="00B94F7D"/>
    <w:rsid w:val="00B96367"/>
    <w:rsid w:val="00B97873"/>
    <w:rsid w:val="00B97BAB"/>
    <w:rsid w:val="00B97F75"/>
    <w:rsid w:val="00BA0D3F"/>
    <w:rsid w:val="00BA166B"/>
    <w:rsid w:val="00BA1BB1"/>
    <w:rsid w:val="00BA1FBE"/>
    <w:rsid w:val="00BA2F87"/>
    <w:rsid w:val="00BA390E"/>
    <w:rsid w:val="00BA3DB4"/>
    <w:rsid w:val="00BA4980"/>
    <w:rsid w:val="00BA7979"/>
    <w:rsid w:val="00BA7A30"/>
    <w:rsid w:val="00BB1195"/>
    <w:rsid w:val="00BB143A"/>
    <w:rsid w:val="00BB1BDC"/>
    <w:rsid w:val="00BB268F"/>
    <w:rsid w:val="00BB2AA2"/>
    <w:rsid w:val="00BB2CEB"/>
    <w:rsid w:val="00BB2FA1"/>
    <w:rsid w:val="00BB33F7"/>
    <w:rsid w:val="00BB357A"/>
    <w:rsid w:val="00BB40B8"/>
    <w:rsid w:val="00BB4436"/>
    <w:rsid w:val="00BB4CA7"/>
    <w:rsid w:val="00BB5120"/>
    <w:rsid w:val="00BB56D3"/>
    <w:rsid w:val="00BB61E9"/>
    <w:rsid w:val="00BB6ED0"/>
    <w:rsid w:val="00BC1249"/>
    <w:rsid w:val="00BC16F7"/>
    <w:rsid w:val="00BC3139"/>
    <w:rsid w:val="00BC42C3"/>
    <w:rsid w:val="00BC473C"/>
    <w:rsid w:val="00BC5835"/>
    <w:rsid w:val="00BC7309"/>
    <w:rsid w:val="00BC7C7E"/>
    <w:rsid w:val="00BD00AA"/>
    <w:rsid w:val="00BD04B0"/>
    <w:rsid w:val="00BD132C"/>
    <w:rsid w:val="00BD1D0A"/>
    <w:rsid w:val="00BD35D4"/>
    <w:rsid w:val="00BD38DC"/>
    <w:rsid w:val="00BD40E1"/>
    <w:rsid w:val="00BD416E"/>
    <w:rsid w:val="00BD4AC8"/>
    <w:rsid w:val="00BD53EF"/>
    <w:rsid w:val="00BD577F"/>
    <w:rsid w:val="00BD62DE"/>
    <w:rsid w:val="00BD7CDE"/>
    <w:rsid w:val="00BD7F0A"/>
    <w:rsid w:val="00BE021E"/>
    <w:rsid w:val="00BE1425"/>
    <w:rsid w:val="00BE154D"/>
    <w:rsid w:val="00BE1557"/>
    <w:rsid w:val="00BE1862"/>
    <w:rsid w:val="00BE203A"/>
    <w:rsid w:val="00BE2575"/>
    <w:rsid w:val="00BE26A6"/>
    <w:rsid w:val="00BE2C18"/>
    <w:rsid w:val="00BE3143"/>
    <w:rsid w:val="00BE51F8"/>
    <w:rsid w:val="00BE5B92"/>
    <w:rsid w:val="00BE6F3D"/>
    <w:rsid w:val="00BF0140"/>
    <w:rsid w:val="00BF19CB"/>
    <w:rsid w:val="00BF26C4"/>
    <w:rsid w:val="00BF29FD"/>
    <w:rsid w:val="00BF2CBE"/>
    <w:rsid w:val="00BF48B3"/>
    <w:rsid w:val="00BF4901"/>
    <w:rsid w:val="00BF4C9D"/>
    <w:rsid w:val="00BF63C0"/>
    <w:rsid w:val="00BF7D76"/>
    <w:rsid w:val="00C01517"/>
    <w:rsid w:val="00C01ADE"/>
    <w:rsid w:val="00C01BDC"/>
    <w:rsid w:val="00C022CE"/>
    <w:rsid w:val="00C022D0"/>
    <w:rsid w:val="00C0439E"/>
    <w:rsid w:val="00C04C59"/>
    <w:rsid w:val="00C06DAD"/>
    <w:rsid w:val="00C0779D"/>
    <w:rsid w:val="00C102FF"/>
    <w:rsid w:val="00C10406"/>
    <w:rsid w:val="00C1115A"/>
    <w:rsid w:val="00C11300"/>
    <w:rsid w:val="00C11CE7"/>
    <w:rsid w:val="00C11E81"/>
    <w:rsid w:val="00C1223C"/>
    <w:rsid w:val="00C12416"/>
    <w:rsid w:val="00C1253D"/>
    <w:rsid w:val="00C133AB"/>
    <w:rsid w:val="00C1449F"/>
    <w:rsid w:val="00C14F60"/>
    <w:rsid w:val="00C15566"/>
    <w:rsid w:val="00C17EE4"/>
    <w:rsid w:val="00C200FE"/>
    <w:rsid w:val="00C225C4"/>
    <w:rsid w:val="00C229EF"/>
    <w:rsid w:val="00C24CE6"/>
    <w:rsid w:val="00C25480"/>
    <w:rsid w:val="00C26124"/>
    <w:rsid w:val="00C261BC"/>
    <w:rsid w:val="00C26B70"/>
    <w:rsid w:val="00C26F95"/>
    <w:rsid w:val="00C27256"/>
    <w:rsid w:val="00C27391"/>
    <w:rsid w:val="00C274D2"/>
    <w:rsid w:val="00C27C9D"/>
    <w:rsid w:val="00C32413"/>
    <w:rsid w:val="00C33413"/>
    <w:rsid w:val="00C347B5"/>
    <w:rsid w:val="00C34BCE"/>
    <w:rsid w:val="00C3624D"/>
    <w:rsid w:val="00C36A55"/>
    <w:rsid w:val="00C40166"/>
    <w:rsid w:val="00C40F88"/>
    <w:rsid w:val="00C41BC7"/>
    <w:rsid w:val="00C41D28"/>
    <w:rsid w:val="00C42021"/>
    <w:rsid w:val="00C422D7"/>
    <w:rsid w:val="00C422DA"/>
    <w:rsid w:val="00C426FE"/>
    <w:rsid w:val="00C43278"/>
    <w:rsid w:val="00C4518A"/>
    <w:rsid w:val="00C4529A"/>
    <w:rsid w:val="00C4639D"/>
    <w:rsid w:val="00C46DE3"/>
    <w:rsid w:val="00C4713B"/>
    <w:rsid w:val="00C477A3"/>
    <w:rsid w:val="00C51BD8"/>
    <w:rsid w:val="00C52101"/>
    <w:rsid w:val="00C54194"/>
    <w:rsid w:val="00C55448"/>
    <w:rsid w:val="00C556B4"/>
    <w:rsid w:val="00C5703A"/>
    <w:rsid w:val="00C57A6A"/>
    <w:rsid w:val="00C62C36"/>
    <w:rsid w:val="00C62EF9"/>
    <w:rsid w:val="00C62F0F"/>
    <w:rsid w:val="00C645E2"/>
    <w:rsid w:val="00C64815"/>
    <w:rsid w:val="00C6546D"/>
    <w:rsid w:val="00C6574E"/>
    <w:rsid w:val="00C66452"/>
    <w:rsid w:val="00C70035"/>
    <w:rsid w:val="00C711D2"/>
    <w:rsid w:val="00C71C2C"/>
    <w:rsid w:val="00C71EF9"/>
    <w:rsid w:val="00C72D02"/>
    <w:rsid w:val="00C73550"/>
    <w:rsid w:val="00C73A32"/>
    <w:rsid w:val="00C73E8A"/>
    <w:rsid w:val="00C75D9F"/>
    <w:rsid w:val="00C80C9C"/>
    <w:rsid w:val="00C80CBE"/>
    <w:rsid w:val="00C81585"/>
    <w:rsid w:val="00C82CC8"/>
    <w:rsid w:val="00C830E5"/>
    <w:rsid w:val="00C8464F"/>
    <w:rsid w:val="00C84A56"/>
    <w:rsid w:val="00C85629"/>
    <w:rsid w:val="00C85CF1"/>
    <w:rsid w:val="00C862C1"/>
    <w:rsid w:val="00C8782F"/>
    <w:rsid w:val="00C900F7"/>
    <w:rsid w:val="00C9082F"/>
    <w:rsid w:val="00C911FD"/>
    <w:rsid w:val="00C91461"/>
    <w:rsid w:val="00C9336B"/>
    <w:rsid w:val="00C951BF"/>
    <w:rsid w:val="00C977AF"/>
    <w:rsid w:val="00CA0032"/>
    <w:rsid w:val="00CA0D24"/>
    <w:rsid w:val="00CA1527"/>
    <w:rsid w:val="00CA1F13"/>
    <w:rsid w:val="00CA22DF"/>
    <w:rsid w:val="00CA32F5"/>
    <w:rsid w:val="00CA332C"/>
    <w:rsid w:val="00CA3463"/>
    <w:rsid w:val="00CA48C5"/>
    <w:rsid w:val="00CA716E"/>
    <w:rsid w:val="00CB1F44"/>
    <w:rsid w:val="00CB2EF9"/>
    <w:rsid w:val="00CB5A93"/>
    <w:rsid w:val="00CB6295"/>
    <w:rsid w:val="00CB65D5"/>
    <w:rsid w:val="00CB69FB"/>
    <w:rsid w:val="00CB7468"/>
    <w:rsid w:val="00CB7F10"/>
    <w:rsid w:val="00CC05B3"/>
    <w:rsid w:val="00CC0D2D"/>
    <w:rsid w:val="00CC0D59"/>
    <w:rsid w:val="00CC13E7"/>
    <w:rsid w:val="00CC2569"/>
    <w:rsid w:val="00CC2B36"/>
    <w:rsid w:val="00CC3B77"/>
    <w:rsid w:val="00CC3BB1"/>
    <w:rsid w:val="00CC440B"/>
    <w:rsid w:val="00CC56ED"/>
    <w:rsid w:val="00CC5704"/>
    <w:rsid w:val="00CC647E"/>
    <w:rsid w:val="00CC6793"/>
    <w:rsid w:val="00CC78A1"/>
    <w:rsid w:val="00CC7ABB"/>
    <w:rsid w:val="00CD07F8"/>
    <w:rsid w:val="00CD0800"/>
    <w:rsid w:val="00CD1403"/>
    <w:rsid w:val="00CD1C9D"/>
    <w:rsid w:val="00CD2996"/>
    <w:rsid w:val="00CD3B2E"/>
    <w:rsid w:val="00CD4A21"/>
    <w:rsid w:val="00CD50FA"/>
    <w:rsid w:val="00CD5BEE"/>
    <w:rsid w:val="00CD6351"/>
    <w:rsid w:val="00CD6B9C"/>
    <w:rsid w:val="00CD6C59"/>
    <w:rsid w:val="00CD79B6"/>
    <w:rsid w:val="00CE0099"/>
    <w:rsid w:val="00CE0704"/>
    <w:rsid w:val="00CE096C"/>
    <w:rsid w:val="00CE0BEC"/>
    <w:rsid w:val="00CE0C4C"/>
    <w:rsid w:val="00CE11E9"/>
    <w:rsid w:val="00CE175A"/>
    <w:rsid w:val="00CE1D3A"/>
    <w:rsid w:val="00CE456C"/>
    <w:rsid w:val="00CE5F10"/>
    <w:rsid w:val="00CE6531"/>
    <w:rsid w:val="00CE7CF0"/>
    <w:rsid w:val="00CF01C5"/>
    <w:rsid w:val="00CF03B8"/>
    <w:rsid w:val="00CF1EAC"/>
    <w:rsid w:val="00CF2A91"/>
    <w:rsid w:val="00CF31E1"/>
    <w:rsid w:val="00CF33BB"/>
    <w:rsid w:val="00CF387B"/>
    <w:rsid w:val="00CF3D46"/>
    <w:rsid w:val="00CF3F2E"/>
    <w:rsid w:val="00CF41E4"/>
    <w:rsid w:val="00CF4B4D"/>
    <w:rsid w:val="00CF4BE7"/>
    <w:rsid w:val="00CF58A9"/>
    <w:rsid w:val="00CF5BDF"/>
    <w:rsid w:val="00CF5EDB"/>
    <w:rsid w:val="00CF614A"/>
    <w:rsid w:val="00CF6558"/>
    <w:rsid w:val="00CF68EC"/>
    <w:rsid w:val="00CF7308"/>
    <w:rsid w:val="00CF77C7"/>
    <w:rsid w:val="00CF77D3"/>
    <w:rsid w:val="00CF7C0F"/>
    <w:rsid w:val="00CF7E9D"/>
    <w:rsid w:val="00D0112F"/>
    <w:rsid w:val="00D01563"/>
    <w:rsid w:val="00D01D92"/>
    <w:rsid w:val="00D026D8"/>
    <w:rsid w:val="00D02991"/>
    <w:rsid w:val="00D03582"/>
    <w:rsid w:val="00D03FE3"/>
    <w:rsid w:val="00D05401"/>
    <w:rsid w:val="00D06390"/>
    <w:rsid w:val="00D068B8"/>
    <w:rsid w:val="00D06B6E"/>
    <w:rsid w:val="00D10B11"/>
    <w:rsid w:val="00D10DC4"/>
    <w:rsid w:val="00D1262F"/>
    <w:rsid w:val="00D12A64"/>
    <w:rsid w:val="00D13A8A"/>
    <w:rsid w:val="00D13F6A"/>
    <w:rsid w:val="00D161AF"/>
    <w:rsid w:val="00D16EFA"/>
    <w:rsid w:val="00D17015"/>
    <w:rsid w:val="00D17843"/>
    <w:rsid w:val="00D17A3D"/>
    <w:rsid w:val="00D21049"/>
    <w:rsid w:val="00D21B49"/>
    <w:rsid w:val="00D25F01"/>
    <w:rsid w:val="00D26416"/>
    <w:rsid w:val="00D2643B"/>
    <w:rsid w:val="00D30362"/>
    <w:rsid w:val="00D30702"/>
    <w:rsid w:val="00D30E62"/>
    <w:rsid w:val="00D31459"/>
    <w:rsid w:val="00D334E8"/>
    <w:rsid w:val="00D335EE"/>
    <w:rsid w:val="00D33A05"/>
    <w:rsid w:val="00D341CB"/>
    <w:rsid w:val="00D35345"/>
    <w:rsid w:val="00D35403"/>
    <w:rsid w:val="00D3540A"/>
    <w:rsid w:val="00D35E5B"/>
    <w:rsid w:val="00D368EE"/>
    <w:rsid w:val="00D36B8E"/>
    <w:rsid w:val="00D370E3"/>
    <w:rsid w:val="00D40842"/>
    <w:rsid w:val="00D40ADA"/>
    <w:rsid w:val="00D4298E"/>
    <w:rsid w:val="00D4370E"/>
    <w:rsid w:val="00D4438D"/>
    <w:rsid w:val="00D452E0"/>
    <w:rsid w:val="00D45449"/>
    <w:rsid w:val="00D460D6"/>
    <w:rsid w:val="00D47FB9"/>
    <w:rsid w:val="00D50D39"/>
    <w:rsid w:val="00D5130C"/>
    <w:rsid w:val="00D519EB"/>
    <w:rsid w:val="00D51B40"/>
    <w:rsid w:val="00D52F98"/>
    <w:rsid w:val="00D533B7"/>
    <w:rsid w:val="00D5368A"/>
    <w:rsid w:val="00D53A28"/>
    <w:rsid w:val="00D53E27"/>
    <w:rsid w:val="00D53FAC"/>
    <w:rsid w:val="00D5491A"/>
    <w:rsid w:val="00D54AC4"/>
    <w:rsid w:val="00D551E7"/>
    <w:rsid w:val="00D556A1"/>
    <w:rsid w:val="00D56124"/>
    <w:rsid w:val="00D567A8"/>
    <w:rsid w:val="00D575F5"/>
    <w:rsid w:val="00D579B8"/>
    <w:rsid w:val="00D60EA9"/>
    <w:rsid w:val="00D614CC"/>
    <w:rsid w:val="00D61B5C"/>
    <w:rsid w:val="00D636C4"/>
    <w:rsid w:val="00D63742"/>
    <w:rsid w:val="00D63C47"/>
    <w:rsid w:val="00D651F4"/>
    <w:rsid w:val="00D65721"/>
    <w:rsid w:val="00D66B90"/>
    <w:rsid w:val="00D71005"/>
    <w:rsid w:val="00D71995"/>
    <w:rsid w:val="00D71F6E"/>
    <w:rsid w:val="00D72061"/>
    <w:rsid w:val="00D7509E"/>
    <w:rsid w:val="00D7542D"/>
    <w:rsid w:val="00D76AF3"/>
    <w:rsid w:val="00D76D8F"/>
    <w:rsid w:val="00D77735"/>
    <w:rsid w:val="00D77AFC"/>
    <w:rsid w:val="00D807FB"/>
    <w:rsid w:val="00D80C69"/>
    <w:rsid w:val="00D81BE2"/>
    <w:rsid w:val="00D81E58"/>
    <w:rsid w:val="00D825C9"/>
    <w:rsid w:val="00D84704"/>
    <w:rsid w:val="00D861AB"/>
    <w:rsid w:val="00D86354"/>
    <w:rsid w:val="00D8661D"/>
    <w:rsid w:val="00D869EB"/>
    <w:rsid w:val="00D8771B"/>
    <w:rsid w:val="00D879D5"/>
    <w:rsid w:val="00D9043E"/>
    <w:rsid w:val="00D91277"/>
    <w:rsid w:val="00D916D5"/>
    <w:rsid w:val="00D92582"/>
    <w:rsid w:val="00D9270C"/>
    <w:rsid w:val="00D92FEC"/>
    <w:rsid w:val="00D944CD"/>
    <w:rsid w:val="00D949DE"/>
    <w:rsid w:val="00D959CF"/>
    <w:rsid w:val="00D965D5"/>
    <w:rsid w:val="00D974D6"/>
    <w:rsid w:val="00D9766A"/>
    <w:rsid w:val="00DA09D0"/>
    <w:rsid w:val="00DA1252"/>
    <w:rsid w:val="00DA125A"/>
    <w:rsid w:val="00DA155D"/>
    <w:rsid w:val="00DA1611"/>
    <w:rsid w:val="00DA1D30"/>
    <w:rsid w:val="00DA1E45"/>
    <w:rsid w:val="00DA212F"/>
    <w:rsid w:val="00DA2377"/>
    <w:rsid w:val="00DA2B7E"/>
    <w:rsid w:val="00DA318E"/>
    <w:rsid w:val="00DA3E0D"/>
    <w:rsid w:val="00DA55DB"/>
    <w:rsid w:val="00DA6BB3"/>
    <w:rsid w:val="00DA7489"/>
    <w:rsid w:val="00DA759F"/>
    <w:rsid w:val="00DB00CD"/>
    <w:rsid w:val="00DB0B64"/>
    <w:rsid w:val="00DB0FE3"/>
    <w:rsid w:val="00DB1EAE"/>
    <w:rsid w:val="00DB2841"/>
    <w:rsid w:val="00DB4BF6"/>
    <w:rsid w:val="00DB538D"/>
    <w:rsid w:val="00DB57A3"/>
    <w:rsid w:val="00DB593A"/>
    <w:rsid w:val="00DB5F8B"/>
    <w:rsid w:val="00DB6C28"/>
    <w:rsid w:val="00DB6C30"/>
    <w:rsid w:val="00DB6CFA"/>
    <w:rsid w:val="00DB7433"/>
    <w:rsid w:val="00DC0650"/>
    <w:rsid w:val="00DC0B90"/>
    <w:rsid w:val="00DC1126"/>
    <w:rsid w:val="00DC21CA"/>
    <w:rsid w:val="00DC23FA"/>
    <w:rsid w:val="00DC2ED1"/>
    <w:rsid w:val="00DC39B8"/>
    <w:rsid w:val="00DC481A"/>
    <w:rsid w:val="00DC4E00"/>
    <w:rsid w:val="00DC4EA7"/>
    <w:rsid w:val="00DC4EAE"/>
    <w:rsid w:val="00DC5531"/>
    <w:rsid w:val="00DC6133"/>
    <w:rsid w:val="00DC73AB"/>
    <w:rsid w:val="00DC7D18"/>
    <w:rsid w:val="00DD3857"/>
    <w:rsid w:val="00DD538A"/>
    <w:rsid w:val="00DD586D"/>
    <w:rsid w:val="00DD5FEF"/>
    <w:rsid w:val="00DD74B0"/>
    <w:rsid w:val="00DD793B"/>
    <w:rsid w:val="00DE0CCB"/>
    <w:rsid w:val="00DE23FC"/>
    <w:rsid w:val="00DE285B"/>
    <w:rsid w:val="00DE36A9"/>
    <w:rsid w:val="00DE44CF"/>
    <w:rsid w:val="00DE65D5"/>
    <w:rsid w:val="00DE6629"/>
    <w:rsid w:val="00DE7442"/>
    <w:rsid w:val="00DE757A"/>
    <w:rsid w:val="00DE7C98"/>
    <w:rsid w:val="00DF0668"/>
    <w:rsid w:val="00DF2818"/>
    <w:rsid w:val="00DF342A"/>
    <w:rsid w:val="00DF4445"/>
    <w:rsid w:val="00DF4756"/>
    <w:rsid w:val="00DF4C2E"/>
    <w:rsid w:val="00DF5CA6"/>
    <w:rsid w:val="00DF744D"/>
    <w:rsid w:val="00E002F9"/>
    <w:rsid w:val="00E017A4"/>
    <w:rsid w:val="00E03017"/>
    <w:rsid w:val="00E036C8"/>
    <w:rsid w:val="00E0455F"/>
    <w:rsid w:val="00E04676"/>
    <w:rsid w:val="00E04CAA"/>
    <w:rsid w:val="00E05295"/>
    <w:rsid w:val="00E070CA"/>
    <w:rsid w:val="00E07461"/>
    <w:rsid w:val="00E076C8"/>
    <w:rsid w:val="00E078E2"/>
    <w:rsid w:val="00E07EF8"/>
    <w:rsid w:val="00E102F4"/>
    <w:rsid w:val="00E11FE5"/>
    <w:rsid w:val="00E12AC3"/>
    <w:rsid w:val="00E12BBF"/>
    <w:rsid w:val="00E1439E"/>
    <w:rsid w:val="00E153EA"/>
    <w:rsid w:val="00E155DF"/>
    <w:rsid w:val="00E172F7"/>
    <w:rsid w:val="00E20F23"/>
    <w:rsid w:val="00E20F3E"/>
    <w:rsid w:val="00E212A8"/>
    <w:rsid w:val="00E222E9"/>
    <w:rsid w:val="00E2263C"/>
    <w:rsid w:val="00E230CE"/>
    <w:rsid w:val="00E236EE"/>
    <w:rsid w:val="00E23813"/>
    <w:rsid w:val="00E23893"/>
    <w:rsid w:val="00E23CD2"/>
    <w:rsid w:val="00E2740D"/>
    <w:rsid w:val="00E30202"/>
    <w:rsid w:val="00E30BD9"/>
    <w:rsid w:val="00E30EC0"/>
    <w:rsid w:val="00E313A7"/>
    <w:rsid w:val="00E31941"/>
    <w:rsid w:val="00E33A8C"/>
    <w:rsid w:val="00E350A7"/>
    <w:rsid w:val="00E3683E"/>
    <w:rsid w:val="00E36F90"/>
    <w:rsid w:val="00E40571"/>
    <w:rsid w:val="00E4464A"/>
    <w:rsid w:val="00E464E5"/>
    <w:rsid w:val="00E4739A"/>
    <w:rsid w:val="00E47AB4"/>
    <w:rsid w:val="00E50E70"/>
    <w:rsid w:val="00E50F36"/>
    <w:rsid w:val="00E51119"/>
    <w:rsid w:val="00E516F6"/>
    <w:rsid w:val="00E52091"/>
    <w:rsid w:val="00E5209B"/>
    <w:rsid w:val="00E5260A"/>
    <w:rsid w:val="00E53052"/>
    <w:rsid w:val="00E559C7"/>
    <w:rsid w:val="00E56365"/>
    <w:rsid w:val="00E57165"/>
    <w:rsid w:val="00E57C1E"/>
    <w:rsid w:val="00E606DE"/>
    <w:rsid w:val="00E6098F"/>
    <w:rsid w:val="00E6227E"/>
    <w:rsid w:val="00E6282C"/>
    <w:rsid w:val="00E62999"/>
    <w:rsid w:val="00E62CF9"/>
    <w:rsid w:val="00E63CA8"/>
    <w:rsid w:val="00E63E19"/>
    <w:rsid w:val="00E6484D"/>
    <w:rsid w:val="00E656A0"/>
    <w:rsid w:val="00E660B3"/>
    <w:rsid w:val="00E67B01"/>
    <w:rsid w:val="00E70647"/>
    <w:rsid w:val="00E711D9"/>
    <w:rsid w:val="00E720B7"/>
    <w:rsid w:val="00E72EF8"/>
    <w:rsid w:val="00E72FD7"/>
    <w:rsid w:val="00E74A61"/>
    <w:rsid w:val="00E754C1"/>
    <w:rsid w:val="00E757A0"/>
    <w:rsid w:val="00E75E00"/>
    <w:rsid w:val="00E763B4"/>
    <w:rsid w:val="00E763B9"/>
    <w:rsid w:val="00E7643F"/>
    <w:rsid w:val="00E766EE"/>
    <w:rsid w:val="00E76E41"/>
    <w:rsid w:val="00E76EE4"/>
    <w:rsid w:val="00E77E38"/>
    <w:rsid w:val="00E77FC9"/>
    <w:rsid w:val="00E80980"/>
    <w:rsid w:val="00E80B72"/>
    <w:rsid w:val="00E80CBB"/>
    <w:rsid w:val="00E810F0"/>
    <w:rsid w:val="00E83084"/>
    <w:rsid w:val="00E8412A"/>
    <w:rsid w:val="00E8513A"/>
    <w:rsid w:val="00E85ED2"/>
    <w:rsid w:val="00E87418"/>
    <w:rsid w:val="00E8782B"/>
    <w:rsid w:val="00E90FA5"/>
    <w:rsid w:val="00E9253A"/>
    <w:rsid w:val="00E93106"/>
    <w:rsid w:val="00E93395"/>
    <w:rsid w:val="00E938B0"/>
    <w:rsid w:val="00E93D5E"/>
    <w:rsid w:val="00E954F3"/>
    <w:rsid w:val="00E95B58"/>
    <w:rsid w:val="00E96883"/>
    <w:rsid w:val="00E96A9A"/>
    <w:rsid w:val="00E973D9"/>
    <w:rsid w:val="00EA0A1E"/>
    <w:rsid w:val="00EA0FB2"/>
    <w:rsid w:val="00EA174B"/>
    <w:rsid w:val="00EA3B2F"/>
    <w:rsid w:val="00EA4001"/>
    <w:rsid w:val="00EA41A0"/>
    <w:rsid w:val="00EA560A"/>
    <w:rsid w:val="00EA6D7F"/>
    <w:rsid w:val="00EA72C4"/>
    <w:rsid w:val="00EA7A0E"/>
    <w:rsid w:val="00EA7DA1"/>
    <w:rsid w:val="00EB1319"/>
    <w:rsid w:val="00EB1C7C"/>
    <w:rsid w:val="00EB3963"/>
    <w:rsid w:val="00EB4031"/>
    <w:rsid w:val="00EB462C"/>
    <w:rsid w:val="00EB4B83"/>
    <w:rsid w:val="00EB4C24"/>
    <w:rsid w:val="00EB4DB3"/>
    <w:rsid w:val="00EB5422"/>
    <w:rsid w:val="00EB5BA4"/>
    <w:rsid w:val="00EB5CEC"/>
    <w:rsid w:val="00EB5E8F"/>
    <w:rsid w:val="00EB60AD"/>
    <w:rsid w:val="00EB681D"/>
    <w:rsid w:val="00EB7220"/>
    <w:rsid w:val="00EC0156"/>
    <w:rsid w:val="00EC01D8"/>
    <w:rsid w:val="00EC0C77"/>
    <w:rsid w:val="00EC1345"/>
    <w:rsid w:val="00EC14B3"/>
    <w:rsid w:val="00EC357F"/>
    <w:rsid w:val="00EC58A2"/>
    <w:rsid w:val="00EC7E56"/>
    <w:rsid w:val="00ED0D32"/>
    <w:rsid w:val="00ED15AA"/>
    <w:rsid w:val="00ED167B"/>
    <w:rsid w:val="00ED173E"/>
    <w:rsid w:val="00ED1D63"/>
    <w:rsid w:val="00ED1E23"/>
    <w:rsid w:val="00ED3002"/>
    <w:rsid w:val="00ED3FC3"/>
    <w:rsid w:val="00ED56D7"/>
    <w:rsid w:val="00ED6A97"/>
    <w:rsid w:val="00ED7F3E"/>
    <w:rsid w:val="00EE073D"/>
    <w:rsid w:val="00EE16BE"/>
    <w:rsid w:val="00EE1741"/>
    <w:rsid w:val="00EE2BE7"/>
    <w:rsid w:val="00EE2CEB"/>
    <w:rsid w:val="00EE30C6"/>
    <w:rsid w:val="00EE3348"/>
    <w:rsid w:val="00EE3522"/>
    <w:rsid w:val="00EE4104"/>
    <w:rsid w:val="00EE4FF5"/>
    <w:rsid w:val="00EE50AC"/>
    <w:rsid w:val="00EE535F"/>
    <w:rsid w:val="00EE572D"/>
    <w:rsid w:val="00EE61A7"/>
    <w:rsid w:val="00EE6489"/>
    <w:rsid w:val="00EE64DD"/>
    <w:rsid w:val="00EE7516"/>
    <w:rsid w:val="00EF1B12"/>
    <w:rsid w:val="00EF2275"/>
    <w:rsid w:val="00EF2C6C"/>
    <w:rsid w:val="00EF2FF3"/>
    <w:rsid w:val="00EF35F1"/>
    <w:rsid w:val="00EF48AB"/>
    <w:rsid w:val="00EF4D41"/>
    <w:rsid w:val="00EF5191"/>
    <w:rsid w:val="00EF538C"/>
    <w:rsid w:val="00EF5EBA"/>
    <w:rsid w:val="00EF5F87"/>
    <w:rsid w:val="00EF7028"/>
    <w:rsid w:val="00EF7A14"/>
    <w:rsid w:val="00EF7FD6"/>
    <w:rsid w:val="00F006B0"/>
    <w:rsid w:val="00F00C75"/>
    <w:rsid w:val="00F00EBE"/>
    <w:rsid w:val="00F017DD"/>
    <w:rsid w:val="00F03526"/>
    <w:rsid w:val="00F038E3"/>
    <w:rsid w:val="00F04E62"/>
    <w:rsid w:val="00F05167"/>
    <w:rsid w:val="00F05722"/>
    <w:rsid w:val="00F05F15"/>
    <w:rsid w:val="00F065EA"/>
    <w:rsid w:val="00F067CC"/>
    <w:rsid w:val="00F06C7C"/>
    <w:rsid w:val="00F07691"/>
    <w:rsid w:val="00F101AD"/>
    <w:rsid w:val="00F11A5B"/>
    <w:rsid w:val="00F13089"/>
    <w:rsid w:val="00F14A28"/>
    <w:rsid w:val="00F151DB"/>
    <w:rsid w:val="00F16135"/>
    <w:rsid w:val="00F1671F"/>
    <w:rsid w:val="00F169C8"/>
    <w:rsid w:val="00F173C9"/>
    <w:rsid w:val="00F17499"/>
    <w:rsid w:val="00F17595"/>
    <w:rsid w:val="00F175AB"/>
    <w:rsid w:val="00F17E24"/>
    <w:rsid w:val="00F203DE"/>
    <w:rsid w:val="00F21FE4"/>
    <w:rsid w:val="00F230BB"/>
    <w:rsid w:val="00F235D7"/>
    <w:rsid w:val="00F2409B"/>
    <w:rsid w:val="00F2460F"/>
    <w:rsid w:val="00F246E7"/>
    <w:rsid w:val="00F26DF7"/>
    <w:rsid w:val="00F27500"/>
    <w:rsid w:val="00F31A1D"/>
    <w:rsid w:val="00F339A7"/>
    <w:rsid w:val="00F35497"/>
    <w:rsid w:val="00F35BE4"/>
    <w:rsid w:val="00F36361"/>
    <w:rsid w:val="00F3703C"/>
    <w:rsid w:val="00F410DF"/>
    <w:rsid w:val="00F41101"/>
    <w:rsid w:val="00F4294D"/>
    <w:rsid w:val="00F43070"/>
    <w:rsid w:val="00F43435"/>
    <w:rsid w:val="00F4429F"/>
    <w:rsid w:val="00F44E3E"/>
    <w:rsid w:val="00F450B9"/>
    <w:rsid w:val="00F45B62"/>
    <w:rsid w:val="00F511A0"/>
    <w:rsid w:val="00F51707"/>
    <w:rsid w:val="00F51E87"/>
    <w:rsid w:val="00F52235"/>
    <w:rsid w:val="00F52836"/>
    <w:rsid w:val="00F5288D"/>
    <w:rsid w:val="00F52F91"/>
    <w:rsid w:val="00F53059"/>
    <w:rsid w:val="00F5361C"/>
    <w:rsid w:val="00F53A27"/>
    <w:rsid w:val="00F5443D"/>
    <w:rsid w:val="00F55473"/>
    <w:rsid w:val="00F56B87"/>
    <w:rsid w:val="00F56EA8"/>
    <w:rsid w:val="00F57389"/>
    <w:rsid w:val="00F57F89"/>
    <w:rsid w:val="00F61E22"/>
    <w:rsid w:val="00F624D2"/>
    <w:rsid w:val="00F62925"/>
    <w:rsid w:val="00F62FD3"/>
    <w:rsid w:val="00F630E6"/>
    <w:rsid w:val="00F63737"/>
    <w:rsid w:val="00F63CB3"/>
    <w:rsid w:val="00F64D44"/>
    <w:rsid w:val="00F652AA"/>
    <w:rsid w:val="00F65B2C"/>
    <w:rsid w:val="00F65EDA"/>
    <w:rsid w:val="00F67318"/>
    <w:rsid w:val="00F703BE"/>
    <w:rsid w:val="00F710F5"/>
    <w:rsid w:val="00F71485"/>
    <w:rsid w:val="00F7170D"/>
    <w:rsid w:val="00F720BC"/>
    <w:rsid w:val="00F7328E"/>
    <w:rsid w:val="00F73ED8"/>
    <w:rsid w:val="00F75C12"/>
    <w:rsid w:val="00F76FA1"/>
    <w:rsid w:val="00F772BA"/>
    <w:rsid w:val="00F7782B"/>
    <w:rsid w:val="00F80136"/>
    <w:rsid w:val="00F81077"/>
    <w:rsid w:val="00F817A3"/>
    <w:rsid w:val="00F83A5D"/>
    <w:rsid w:val="00F83A9A"/>
    <w:rsid w:val="00F83BC4"/>
    <w:rsid w:val="00F86679"/>
    <w:rsid w:val="00F8690E"/>
    <w:rsid w:val="00F8705A"/>
    <w:rsid w:val="00F90468"/>
    <w:rsid w:val="00F92F11"/>
    <w:rsid w:val="00F93015"/>
    <w:rsid w:val="00F946ED"/>
    <w:rsid w:val="00F94D97"/>
    <w:rsid w:val="00F9566B"/>
    <w:rsid w:val="00F95E94"/>
    <w:rsid w:val="00F96413"/>
    <w:rsid w:val="00F96926"/>
    <w:rsid w:val="00F96C9F"/>
    <w:rsid w:val="00FA05A3"/>
    <w:rsid w:val="00FA0EE6"/>
    <w:rsid w:val="00FA12F3"/>
    <w:rsid w:val="00FA15E4"/>
    <w:rsid w:val="00FA1890"/>
    <w:rsid w:val="00FA1D65"/>
    <w:rsid w:val="00FA2213"/>
    <w:rsid w:val="00FA26D7"/>
    <w:rsid w:val="00FA3813"/>
    <w:rsid w:val="00FA4E1F"/>
    <w:rsid w:val="00FA5DE2"/>
    <w:rsid w:val="00FA7752"/>
    <w:rsid w:val="00FA7850"/>
    <w:rsid w:val="00FA7940"/>
    <w:rsid w:val="00FA7D94"/>
    <w:rsid w:val="00FB0531"/>
    <w:rsid w:val="00FB0B00"/>
    <w:rsid w:val="00FB1461"/>
    <w:rsid w:val="00FB1D05"/>
    <w:rsid w:val="00FB208C"/>
    <w:rsid w:val="00FB2494"/>
    <w:rsid w:val="00FB3B00"/>
    <w:rsid w:val="00FB4367"/>
    <w:rsid w:val="00FB506B"/>
    <w:rsid w:val="00FB5232"/>
    <w:rsid w:val="00FB59E4"/>
    <w:rsid w:val="00FB6F06"/>
    <w:rsid w:val="00FB798A"/>
    <w:rsid w:val="00FC0298"/>
    <w:rsid w:val="00FC0A70"/>
    <w:rsid w:val="00FC337D"/>
    <w:rsid w:val="00FC3C33"/>
    <w:rsid w:val="00FC3F88"/>
    <w:rsid w:val="00FC6334"/>
    <w:rsid w:val="00FC63F0"/>
    <w:rsid w:val="00FC6A9A"/>
    <w:rsid w:val="00FC724E"/>
    <w:rsid w:val="00FC734E"/>
    <w:rsid w:val="00FC76F4"/>
    <w:rsid w:val="00FD038B"/>
    <w:rsid w:val="00FD043F"/>
    <w:rsid w:val="00FD2070"/>
    <w:rsid w:val="00FD3035"/>
    <w:rsid w:val="00FD32F0"/>
    <w:rsid w:val="00FD4364"/>
    <w:rsid w:val="00FD4BB5"/>
    <w:rsid w:val="00FD6958"/>
    <w:rsid w:val="00FD705B"/>
    <w:rsid w:val="00FD7D07"/>
    <w:rsid w:val="00FE0D13"/>
    <w:rsid w:val="00FE10D5"/>
    <w:rsid w:val="00FE382A"/>
    <w:rsid w:val="00FE3BAE"/>
    <w:rsid w:val="00FE46D4"/>
    <w:rsid w:val="00FE4AC2"/>
    <w:rsid w:val="00FE5D37"/>
    <w:rsid w:val="00FE666B"/>
    <w:rsid w:val="00FF0380"/>
    <w:rsid w:val="00FF0D9B"/>
    <w:rsid w:val="00FF3531"/>
    <w:rsid w:val="00FF379B"/>
    <w:rsid w:val="00FF3A53"/>
    <w:rsid w:val="00FF4056"/>
    <w:rsid w:val="00FF42E6"/>
    <w:rsid w:val="00FF4B26"/>
    <w:rsid w:val="00FF56FE"/>
    <w:rsid w:val="00FF6FFB"/>
    <w:rsid w:val="00FF7122"/>
    <w:rsid w:val="00FF71AE"/>
    <w:rsid w:val="00FF75E9"/>
    <w:rsid w:val="00FF7A82"/>
    <w:rsid w:val="0428AEF9"/>
    <w:rsid w:val="05A48D7E"/>
    <w:rsid w:val="0610F12F"/>
    <w:rsid w:val="0741B732"/>
    <w:rsid w:val="07E678DB"/>
    <w:rsid w:val="0B938360"/>
    <w:rsid w:val="0FB7AD04"/>
    <w:rsid w:val="11249D7E"/>
    <w:rsid w:val="18C15070"/>
    <w:rsid w:val="19D0D400"/>
    <w:rsid w:val="24326349"/>
    <w:rsid w:val="263B4453"/>
    <w:rsid w:val="318650E8"/>
    <w:rsid w:val="31FCE456"/>
    <w:rsid w:val="32E8E93D"/>
    <w:rsid w:val="3444A760"/>
    <w:rsid w:val="34B59776"/>
    <w:rsid w:val="3766F77F"/>
    <w:rsid w:val="3C9F4E7D"/>
    <w:rsid w:val="3D1D1A5A"/>
    <w:rsid w:val="3E1FBA73"/>
    <w:rsid w:val="3E3B1EDE"/>
    <w:rsid w:val="4172BFA0"/>
    <w:rsid w:val="418633E8"/>
    <w:rsid w:val="430E9001"/>
    <w:rsid w:val="47E20124"/>
    <w:rsid w:val="486D9127"/>
    <w:rsid w:val="487FB483"/>
    <w:rsid w:val="4A9FC117"/>
    <w:rsid w:val="4EC0500C"/>
    <w:rsid w:val="4F85C98D"/>
    <w:rsid w:val="523BFF2A"/>
    <w:rsid w:val="5A799F99"/>
    <w:rsid w:val="5C5EFE75"/>
    <w:rsid w:val="5F420108"/>
    <w:rsid w:val="5FA47853"/>
    <w:rsid w:val="641B8F1A"/>
    <w:rsid w:val="677930AB"/>
    <w:rsid w:val="6E992429"/>
    <w:rsid w:val="74999BB4"/>
    <w:rsid w:val="7615BB36"/>
    <w:rsid w:val="78C75456"/>
    <w:rsid w:val="7C0766E8"/>
    <w:rsid w:val="7C7C519A"/>
    <w:rsid w:val="7EAFD22E"/>
    <w:rsid w:val="7EFCA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970B"/>
  <w15:chartTrackingRefBased/>
  <w15:docId w15:val="{4C7520EC-4E67-4FA3-95C5-506B9406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0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lorfulList-Accent12" w:customStyle="1">
    <w:name w:val="Colorful List - Accent 12"/>
    <w:basedOn w:val="Normal"/>
    <w:uiPriority w:val="34"/>
    <w:qFormat/>
    <w:rsid w:val="009710D7"/>
    <w:pPr>
      <w:suppressAutoHyphens/>
      <w:overflowPunct w:val="0"/>
      <w:spacing w:after="0" w:line="240" w:lineRule="auto"/>
      <w:jc w:val="both"/>
    </w:pPr>
    <w:rPr>
      <w:rFonts w:ascii="Calibri" w:hAnsi="Calibri" w:eastAsia="Times New Roman" w:cs="Calibri"/>
      <w:color w:val="000000"/>
      <w:kern w:val="1"/>
      <w:sz w:val="24"/>
      <w:szCs w:val="24"/>
      <w:lang w:eastAsia="ar-SA"/>
    </w:rPr>
  </w:style>
  <w:style w:type="paragraph" w:styleId="m2255879722980328314bodya" w:customStyle="1">
    <w:name w:val="m_2255879722980328314bodya"/>
    <w:basedOn w:val="Normal"/>
    <w:rsid w:val="00A13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uiPriority w:val="34"/>
    <w:qFormat/>
    <w:rsid w:val="00415D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entury Schoolbook" w:hAnsi="Century Schoolbook" w:eastAsia="Century Schoolbook" w:cs="Century Schoolbook"/>
      <w:color w:val="000000"/>
      <w:u w:color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12376B"/>
    <w:rPr>
      <w:color w:val="0563C1" w:themeColor="hyperlink"/>
      <w:u w:val="single"/>
    </w:rPr>
  </w:style>
  <w:style w:type="numbering" w:styleId="ImportedStyle1" w:customStyle="1">
    <w:name w:val="Imported Style 1"/>
    <w:rsid w:val="005A01B6"/>
    <w:pPr>
      <w:numPr>
        <w:numId w:val="1"/>
      </w:numPr>
    </w:pPr>
  </w:style>
  <w:style w:type="character" w:styleId="normaltextrun" w:customStyle="1">
    <w:name w:val="normaltextrun"/>
    <w:basedOn w:val="DefaultParagraphFont"/>
    <w:rsid w:val="00FA15E4"/>
  </w:style>
  <w:style w:type="character" w:styleId="eop" w:customStyle="1">
    <w:name w:val="eop"/>
    <w:basedOn w:val="DefaultParagraphFont"/>
    <w:rsid w:val="00FA15E4"/>
  </w:style>
  <w:style w:type="paragraph" w:styleId="Revision">
    <w:name w:val="Revision"/>
    <w:hidden/>
    <w:uiPriority w:val="99"/>
    <w:semiHidden/>
    <w:rsid w:val="004306A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155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0E03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E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hAnsi="Segoe UI" w:eastAsia="Arial Unicode MS" w:cs="Segoe UI"/>
      <w:sz w:val="18"/>
      <w:szCs w:val="18"/>
      <w:bdr w:val="nil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22EB4"/>
    <w:rPr>
      <w:rFonts w:ascii="Segoe UI" w:hAnsi="Segoe UI" w:eastAsia="Arial Unicode MS" w:cs="Segoe UI"/>
      <w:sz w:val="18"/>
      <w:szCs w:val="18"/>
      <w:bdr w:val="nil"/>
      <w:lang w:val="en-US"/>
    </w:rPr>
  </w:style>
  <w:style w:type="paragraph" w:styleId="NoSpacing">
    <w:name w:val="No Spacing"/>
    <w:uiPriority w:val="1"/>
    <w:qFormat/>
    <w:rsid w:val="00BB357A"/>
    <w:pPr>
      <w:spacing w:after="0" w:line="240" w:lineRule="auto"/>
    </w:pPr>
  </w:style>
  <w:style w:type="paragraph" w:styleId="m2255879722980328314msolistparagraph" w:customStyle="1">
    <w:name w:val="m_2255879722980328314msolistparagraph"/>
    <w:basedOn w:val="Normal"/>
    <w:rsid w:val="00B918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5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5AB824C1C7D4DBEE3B96C443E94F8" ma:contentTypeVersion="18" ma:contentTypeDescription="Create a new document." ma:contentTypeScope="" ma:versionID="05de62fb516625be520b34b2a3f0435d">
  <xsd:schema xmlns:xsd="http://www.w3.org/2001/XMLSchema" xmlns:xs="http://www.w3.org/2001/XMLSchema" xmlns:p="http://schemas.microsoft.com/office/2006/metadata/properties" xmlns:ns3="62942aaa-fb2d-4b5e-98f4-aedb5762ef89" xmlns:ns4="b7f1bbcf-a5f4-414d-9095-23a222813f38" targetNamespace="http://schemas.microsoft.com/office/2006/metadata/properties" ma:root="true" ma:fieldsID="8ce29b72231df6a1d8e49198b686e2a8" ns3:_="" ns4:_="">
    <xsd:import namespace="62942aaa-fb2d-4b5e-98f4-aedb5762ef89"/>
    <xsd:import namespace="b7f1bbcf-a5f4-414d-9095-23a222813f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2aaa-fb2d-4b5e-98f4-aedb5762e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1bbcf-a5f4-414d-9095-23a222813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942aaa-fb2d-4b5e-98f4-aedb5762ef89" xsi:nil="true"/>
  </documentManagement>
</p:properties>
</file>

<file path=customXml/itemProps1.xml><?xml version="1.0" encoding="utf-8"?>
<ds:datastoreItem xmlns:ds="http://schemas.openxmlformats.org/officeDocument/2006/customXml" ds:itemID="{7253E8C5-595F-4394-B3BF-1E763FE780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B2DF1-D41D-40D9-92DA-D3EB18058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42aaa-fb2d-4b5e-98f4-aedb5762ef89"/>
    <ds:schemaRef ds:uri="b7f1bbcf-a5f4-414d-9095-23a222813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BEDF24-E743-4033-BF99-6BEF2A8FF8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0D1BEC-FF3E-450F-89AD-C45784D597BA}">
  <ds:schemaRefs>
    <ds:schemaRef ds:uri="http://schemas.microsoft.com/office/2006/metadata/properties"/>
    <ds:schemaRef ds:uri="http://schemas.microsoft.com/office/infopath/2007/PartnerControls"/>
    <ds:schemaRef ds:uri="62942aaa-fb2d-4b5e-98f4-aedb5762ef8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Morgan</dc:creator>
  <keywords/>
  <dc:description/>
  <lastModifiedBy>PCC Secretary</lastModifiedBy>
  <revision>13</revision>
  <lastPrinted>2025-01-19T08:07:00.0000000Z</lastPrinted>
  <dcterms:created xsi:type="dcterms:W3CDTF">2025-01-01T15:19:00.0000000Z</dcterms:created>
  <dcterms:modified xsi:type="dcterms:W3CDTF">2025-03-03T20:26:30.8142535Z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0x010100D615AB824C1C7D4DBEE3B96C443E94F8</vt:lpwstr>
  </property>
</Properties>
</file>